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80" w:type="dxa"/>
        <w:tblInd w:w="93" w:type="dxa"/>
        <w:tblLook w:val="04A0"/>
      </w:tblPr>
      <w:tblGrid>
        <w:gridCol w:w="628"/>
        <w:gridCol w:w="838"/>
        <w:gridCol w:w="4825"/>
        <w:gridCol w:w="1509"/>
        <w:gridCol w:w="1080"/>
      </w:tblGrid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4"/>
                <w:szCs w:val="24"/>
              </w:rPr>
              <w:t>请携带单位介绍信或者被领取人身份证，并且打印领取通知的需要页面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估价师注册证书（2010年8月4日）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序号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姓名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注册单位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kern w:val="0"/>
                <w:sz w:val="22"/>
              </w:rPr>
              <w:t>签字及日期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张凤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保定顺鑫房地产评估有限公司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66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但群池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河北新世纪房地产评估经纪有限公司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67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刘莉静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河北新世纪房地产评估经纪有限公司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68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付媛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河北新世纪房地产评估经纪有限公司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92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赵国立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保定大诚永信房地产评估有限公司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93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李景茝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保定大诚永信房地产评估有限公司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估价师注册证书（2010年10月25日）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李少华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河北泰吉房地产评估有限公司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估价师注册证书（2010年12月3日）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200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李东升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河北安泰房地产估价有限公司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估价师注册证书（2011年2月25日）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289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王金平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泊头市兴业房地产估价有限公司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估价师注册证书（2011年3月18日）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孟永荣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河北新石房房地产估价有限公司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345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包永胜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河北新石房房地产估价有限公司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闫立钧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河北新石房房地产估价有限公司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347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毛伟民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河北新石房房地产估价有限公司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348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苏绍清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河北新石房房地产估价有限公司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魏惠敏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石家庄天诚房地产评估有限公司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351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贾吉纳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石家庄天诚房地产评估有限公司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352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薛振林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石家庄天诚房地产评估有限公司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估价师注册证书（2011年3月25日）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364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刘文平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河北仁达房地产评估有限公司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382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宋亚静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廊坊市永兴房地产评估有限公司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383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侯建明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廊坊市永兴房地产评估有限公司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估价师注册证书（2011年4月15日）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郭冬英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邢台市金地天瑞房地产估价有限公司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lastRenderedPageBreak/>
              <w:t>413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高广川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邢台市金地天瑞房地产估价有限公司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张彦霞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邢台市金地天瑞房地产估价有限公司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估价师注册证书（2011年5月10日）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439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杜雪玲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衡水衡房房地产价格评估事务所有限公司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估价师注册证书（2011年7月11日）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441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师彩霞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石家庄市博泰房地产评估咨询有限公司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454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周粤宁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唐山兰德房地产评估咨询有限公司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461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薛艳华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唐山兰德房地产评估咨询有限公司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464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黄娈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石家庄市博泰房地产评估咨询有限公司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465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张月珍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石家庄市博泰房地产评估咨询有限公司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468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孙立武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石家庄市博泰房地产评估咨询有限公司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估价师注册证书（2011年7月21日）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471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陈振国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邢台卓勤立源房地产估价有限公司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476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高贵香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唐山永正房地产评估有限公司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482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李琳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邢台卓勤立源房地产估价有限公司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484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李计平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邢台卓勤立源房地产估价有限公司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503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申军霞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邢台卓勤立源房地产估价有限公司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534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张云涛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邢台卓勤立源房地产估价有限公司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537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赵增学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邢台卓勤立源房地产估价有限公司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>538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赵志山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auto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auto"/>
                <w:kern w:val="0"/>
                <w:sz w:val="20"/>
                <w:szCs w:val="20"/>
              </w:rPr>
              <w:t>邢台卓勤立源房地产估价有限公司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估价师注册证书（2011年9月1日）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553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刘莉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河北华瑞房地产评估有限公司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10.8已领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563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刘承东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三河方诚房地产估价有限公司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564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凌鹏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三河方诚房地产估价有限公司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566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徐山红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三河方诚房地产估价有限公司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567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闫子城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三河方诚房地产估价有限公司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568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韩华丽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三河方诚房地产估价有限公司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569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田丽霞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三河方诚房地产估价有限公司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573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李凤琴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保定兴达房地产评估有限公司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10.9已领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579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郭书奇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邢台市金桥房地产评估事务所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10.14已领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范英雷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三河市金诚房地产估价有限公司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584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闫文莲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保定永拓房地产评估有限公司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b/>
                <w:bCs/>
                <w:color w:val="auto"/>
                <w:kern w:val="0"/>
                <w:sz w:val="22"/>
              </w:rPr>
            </w:pPr>
            <w:r w:rsidRPr="007C28B5">
              <w:rPr>
                <w:rFonts w:hAnsi="宋体" w:cs="宋体" w:hint="eastAsia"/>
                <w:b/>
                <w:bCs/>
                <w:color w:val="auto"/>
                <w:kern w:val="0"/>
                <w:sz w:val="22"/>
              </w:rPr>
              <w:t>估价师注册证书（2011年9月15日）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591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邓运启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唐山恒信房地产评估有限公司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592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刘宏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邢台鑫诚房地产估价有限公司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593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李志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石家庄天诚房地产评估有限公司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10.14已领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595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王艳丽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河北金鲲房地产评估有限公司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李七良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保定市永盛房地产评估有限公司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10.8已领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601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任克学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承德博文房地产评估有限公司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607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王云霞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保定市永盛房地产评估有限公司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10.8已领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608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郝伟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保定市永盛房地产评估有限公司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10.8已领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  <w:tr w:rsidR="007C28B5" w:rsidRPr="007C28B5" w:rsidTr="007C28B5">
        <w:trPr>
          <w:trHeight w:val="439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609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牛晓颖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color w:val="000000"/>
                <w:kern w:val="0"/>
                <w:sz w:val="20"/>
                <w:szCs w:val="20"/>
              </w:rPr>
              <w:t>邯郸市中正信房地产估价有限公司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0"/>
                <w:szCs w:val="20"/>
              </w:rPr>
            </w:pPr>
            <w:r w:rsidRPr="007C28B5">
              <w:rPr>
                <w:rFonts w:hAnsi="宋体" w:cs="宋体" w:hint="eastAsia"/>
                <w:kern w:val="0"/>
                <w:sz w:val="20"/>
                <w:szCs w:val="20"/>
              </w:rPr>
              <w:t>10.10已领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8B5" w:rsidRPr="007C28B5" w:rsidRDefault="007C28B5" w:rsidP="007C28B5">
            <w:pPr>
              <w:widowControl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28B5"/>
    <w:rsid w:val="007C28B5"/>
    <w:rsid w:val="00AA3BF9"/>
    <w:rsid w:val="00DF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1644</Characters>
  <Application>Microsoft Office Word</Application>
  <DocSecurity>0</DocSecurity>
  <Lines>13</Lines>
  <Paragraphs>3</Paragraphs>
  <ScaleCrop>false</ScaleCrop>
  <Company>Microsoft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2011-10-24T02:34:00Z</dcterms:created>
  <dcterms:modified xsi:type="dcterms:W3CDTF">2011-10-24T02:34:00Z</dcterms:modified>
</cp:coreProperties>
</file>