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0C5" w:rsidRPr="00A920C5" w:rsidRDefault="00A920C5" w:rsidP="00A920C5">
      <w:pPr>
        <w:widowControl/>
        <w:wordWrap w:val="0"/>
        <w:spacing w:line="300" w:lineRule="exact"/>
        <w:jc w:val="left"/>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附件1：</w:t>
      </w:r>
    </w:p>
    <w:p w:rsidR="00A920C5" w:rsidRPr="00A920C5" w:rsidRDefault="00A920C5" w:rsidP="00A920C5">
      <w:pPr>
        <w:widowControl/>
        <w:wordWrap w:val="0"/>
        <w:spacing w:line="360" w:lineRule="auto"/>
        <w:jc w:val="center"/>
        <w:outlineLvl w:val="0"/>
        <w:rPr>
          <w:rFonts w:ascii="仿宋_GB2312" w:eastAsia="仿宋_GB2312" w:hAnsi="宋体" w:cs="宋体" w:hint="eastAsia"/>
          <w:b/>
          <w:color w:val="333333"/>
          <w:kern w:val="0"/>
          <w:sz w:val="36"/>
          <w:szCs w:val="36"/>
        </w:rPr>
      </w:pPr>
      <w:r w:rsidRPr="00A920C5">
        <w:rPr>
          <w:rFonts w:ascii="仿宋_GB2312" w:eastAsia="仿宋_GB2312" w:hAnsi="宋体" w:cs="宋体" w:hint="eastAsia"/>
          <w:b/>
          <w:color w:val="333333"/>
          <w:kern w:val="0"/>
          <w:sz w:val="36"/>
          <w:szCs w:val="36"/>
        </w:rPr>
        <w:t>2012年度注册咨询工程师（投资）</w:t>
      </w:r>
    </w:p>
    <w:p w:rsidR="00A920C5" w:rsidRPr="00A920C5" w:rsidRDefault="00A920C5" w:rsidP="00A920C5">
      <w:pPr>
        <w:widowControl/>
        <w:wordWrap w:val="0"/>
        <w:spacing w:line="360" w:lineRule="auto"/>
        <w:jc w:val="center"/>
        <w:outlineLvl w:val="0"/>
        <w:rPr>
          <w:rFonts w:ascii="仿宋_GB2312" w:eastAsia="仿宋_GB2312" w:hAnsi="宋体" w:cs="宋体" w:hint="eastAsia"/>
          <w:b/>
          <w:color w:val="333333"/>
          <w:kern w:val="0"/>
          <w:sz w:val="36"/>
          <w:szCs w:val="36"/>
        </w:rPr>
      </w:pPr>
      <w:r w:rsidRPr="00A920C5">
        <w:rPr>
          <w:rFonts w:ascii="仿宋_GB2312" w:eastAsia="仿宋_GB2312" w:hAnsi="宋体" w:cs="宋体" w:hint="eastAsia"/>
          <w:b/>
          <w:color w:val="333333"/>
          <w:kern w:val="0"/>
          <w:sz w:val="36"/>
          <w:szCs w:val="36"/>
        </w:rPr>
        <w:t>执业资格考试报名条件</w:t>
      </w:r>
    </w:p>
    <w:p w:rsidR="00A920C5" w:rsidRPr="00A920C5" w:rsidRDefault="00A920C5" w:rsidP="00A920C5">
      <w:pPr>
        <w:widowControl/>
        <w:wordWrap w:val="0"/>
        <w:spacing w:line="560" w:lineRule="exact"/>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 </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黑体" w:eastAsia="黑体" w:hAnsi="宋体" w:cs="宋体" w:hint="eastAsia"/>
          <w:color w:val="333333"/>
          <w:kern w:val="0"/>
          <w:szCs w:val="28"/>
        </w:rPr>
        <w:t>一、</w:t>
      </w:r>
      <w:proofErr w:type="gramStart"/>
      <w:r w:rsidRPr="00A920C5">
        <w:rPr>
          <w:rFonts w:ascii="黑体" w:eastAsia="黑体" w:hAnsi="宋体" w:cs="宋体" w:hint="eastAsia"/>
          <w:color w:val="333333"/>
          <w:kern w:val="0"/>
          <w:szCs w:val="28"/>
        </w:rPr>
        <w:t>报全部</w:t>
      </w:r>
      <w:proofErr w:type="gramEnd"/>
      <w:r w:rsidRPr="00A920C5">
        <w:rPr>
          <w:rFonts w:ascii="黑体" w:eastAsia="黑体" w:hAnsi="宋体" w:cs="宋体" w:hint="eastAsia"/>
          <w:color w:val="333333"/>
          <w:kern w:val="0"/>
          <w:szCs w:val="28"/>
        </w:rPr>
        <w:t>科目考试</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凡中华人民共和国公民，遵守国家法律、法规、并具备以下条件之一者，可以申请参加注册咨询工程师（投资）执业资格考试：</w:t>
      </w:r>
      <w:r w:rsidRPr="00A920C5">
        <w:rPr>
          <w:rFonts w:ascii="仿宋_GB2312" w:eastAsia="仿宋_GB2312" w:hAnsi="宋体" w:cs="宋体" w:hint="eastAsia"/>
          <w:color w:val="333333"/>
          <w:kern w:val="0"/>
          <w:szCs w:val="28"/>
        </w:rPr>
        <w:br/>
        <w:t xml:space="preserve">　　（一）工程技术类（指教育部规定的所有理工科专业，下同）或工程经济类（包括工程管理、投资经济、技术经济、项目管理和经济管理专业，下同）大专毕业后，从事工程咨询相关业务（是指规划咨询、项目建议书编制、项目可行性研究报告编制、评估咨议、工程设计、招投标咨询、工程监理和管理咨询，以及与这8项服务范围相关的工程咨询管理、投资建设管理、教育和培训业务，下同）满8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（二）工程技术类或工程经济类专业本科毕业后，从事工程咨询相关业务满6年；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（三）获工程技术类或工程经济类专业第二学士学位或研究生班毕业后，从事工程咨询相关业务满4年；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（四）获工程技术类或工程经济类专业硕士学位后，从事工程咨询相关业务满3年；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（五）获工程技术类或工程经济类专业博士学位后，从事工程咨询相关业务满2年；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（六）</w:t>
      </w:r>
      <w:proofErr w:type="gramStart"/>
      <w:r w:rsidRPr="00A920C5">
        <w:rPr>
          <w:rFonts w:ascii="仿宋_GB2312" w:eastAsia="仿宋_GB2312" w:hAnsi="宋体" w:cs="宋体" w:hint="eastAsia"/>
          <w:color w:val="333333"/>
          <w:kern w:val="0"/>
          <w:szCs w:val="28"/>
        </w:rPr>
        <w:t>获非工程</w:t>
      </w:r>
      <w:proofErr w:type="gramEnd"/>
      <w:r w:rsidRPr="00A920C5">
        <w:rPr>
          <w:rFonts w:ascii="仿宋_GB2312" w:eastAsia="仿宋_GB2312" w:hAnsi="宋体" w:cs="宋体" w:hint="eastAsia"/>
          <w:color w:val="333333"/>
          <w:kern w:val="0"/>
          <w:szCs w:val="28"/>
        </w:rPr>
        <w:t>技术类、工程经济类专业上述学历或学位人员，其从事工程咨询相关业务年限相应增加2年；</w:t>
      </w:r>
    </w:p>
    <w:p w:rsidR="00A920C5" w:rsidRPr="00A920C5" w:rsidRDefault="00A920C5" w:rsidP="00A920C5">
      <w:pPr>
        <w:widowControl/>
        <w:wordWrap w:val="0"/>
        <w:spacing w:line="560" w:lineRule="exact"/>
        <w:ind w:firstLineChars="200" w:firstLine="560"/>
        <w:jc w:val="left"/>
        <w:rPr>
          <w:rFonts w:ascii="黑体" w:eastAsia="黑体" w:hAnsi="宋体" w:cs="宋体" w:hint="eastAsia"/>
          <w:color w:val="333333"/>
          <w:kern w:val="0"/>
          <w:szCs w:val="28"/>
        </w:rPr>
      </w:pPr>
      <w:r w:rsidRPr="00A920C5">
        <w:rPr>
          <w:rFonts w:ascii="黑体" w:eastAsia="黑体" w:hAnsi="宋体" w:cs="宋体" w:hint="eastAsia"/>
          <w:color w:val="333333"/>
          <w:kern w:val="0"/>
          <w:szCs w:val="28"/>
        </w:rPr>
        <w:t>二、免试部分科目条件</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lastRenderedPageBreak/>
        <w:t>具备下列条件之一者，可免试《工程咨询概论》、《宏观经济政策与发展规划》、《工程项目组织与管理》科目：</w:t>
      </w:r>
    </w:p>
    <w:p w:rsidR="00A920C5" w:rsidRPr="00A920C5" w:rsidRDefault="00A920C5" w:rsidP="00A920C5">
      <w:pPr>
        <w:widowControl/>
        <w:wordWrap w:val="0"/>
        <w:spacing w:line="560" w:lineRule="exact"/>
        <w:ind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（一）符合考核认定范围，但在考核认定中未获得通过的人员（这部分人员名单由全国注册咨询工程师执业资格认定工作领导小组办公室提供）；</w:t>
      </w:r>
    </w:p>
    <w:p w:rsidR="00A920C5" w:rsidRPr="00A920C5" w:rsidRDefault="00A920C5" w:rsidP="00A920C5">
      <w:pPr>
        <w:widowControl/>
        <w:wordWrap w:val="0"/>
        <w:spacing w:line="560" w:lineRule="exact"/>
        <w:ind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二）获国家计委或中国工程咨询协会优秀工程咨询成果奖项目及全国优秀工程勘察设计奖项目的主要完成人（是指原国家计委颁发的优秀研究成果（前称科技进步奖）一、二、三等奖，中国工程咨询协会颁发的全国优秀工程咨询成果一、二、三等奖，以及建设部颁发的优秀工程设计和优秀工程勘察金、银、铜奖所附获奖证书或获奖名单中所列所有人员）；</w:t>
      </w:r>
    </w:p>
    <w:p w:rsidR="00A920C5" w:rsidRPr="00A920C5" w:rsidRDefault="00A920C5" w:rsidP="00A920C5">
      <w:pPr>
        <w:widowControl/>
        <w:wordWrap w:val="0"/>
        <w:spacing w:line="560" w:lineRule="exact"/>
        <w:ind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（三）在2002年底前按国家规定取得高级专业技术职务任职资格，并从事工程咨询相关业务满8年；</w:t>
      </w:r>
    </w:p>
    <w:p w:rsidR="00A920C5" w:rsidRPr="00A920C5" w:rsidRDefault="00A920C5" w:rsidP="00A920C5">
      <w:pPr>
        <w:widowControl/>
        <w:wordWrap w:val="0"/>
        <w:spacing w:line="560" w:lineRule="exact"/>
        <w:ind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四）通过国家执业资格考试，获得工程技术类执业资格证书（该类证书仅限于原建设部和原人事部颁发的一级注册建筑师、一级注册结构工程师、注册城市规划师、造价工程师和监理工程师执业资格证书），并从事工程咨询相关业务满8年。</w:t>
      </w:r>
    </w:p>
    <w:p w:rsidR="00A920C5" w:rsidRPr="00A920C5" w:rsidRDefault="00A920C5" w:rsidP="00A920C5">
      <w:pPr>
        <w:widowControl/>
        <w:wordWrap w:val="0"/>
        <w:spacing w:line="560" w:lineRule="exact"/>
        <w:ind w:firstLineChars="200" w:firstLine="560"/>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上述报名条件中有关学历的要求是经国家教育行政主管部门承认的正规学历；从事工程咨询相关业务年限截止日期为2012年12月31日。</w:t>
      </w:r>
    </w:p>
    <w:p w:rsidR="00A920C5" w:rsidRPr="00A920C5" w:rsidRDefault="00A920C5" w:rsidP="00A920C5">
      <w:pPr>
        <w:widowControl/>
        <w:wordWrap w:val="0"/>
        <w:spacing w:before="100" w:beforeAutospacing="1" w:after="100" w:afterAutospacing="1" w:line="360" w:lineRule="auto"/>
        <w:jc w:val="left"/>
        <w:rPr>
          <w:rFonts w:ascii="Tahoma" w:hAnsi="Tahoma" w:cs="Tahoma" w:hint="eastAsia"/>
          <w:color w:val="333333"/>
          <w:kern w:val="0"/>
          <w:sz w:val="23"/>
          <w:szCs w:val="23"/>
        </w:rPr>
      </w:pPr>
      <w:r w:rsidRPr="00A920C5">
        <w:rPr>
          <w:rFonts w:ascii="仿宋_GB2312" w:eastAsia="仿宋_GB2312" w:hAnsi="宋体" w:cs="宋体" w:hint="eastAsia"/>
          <w:color w:val="333333"/>
          <w:kern w:val="0"/>
          <w:szCs w:val="28"/>
        </w:rPr>
        <w:br w:type="page"/>
      </w:r>
      <w:r w:rsidRPr="00A920C5">
        <w:rPr>
          <w:rFonts w:ascii="Tahoma" w:hAnsi="Tahoma" w:cs="Tahoma"/>
          <w:color w:val="333333"/>
          <w:kern w:val="0"/>
          <w:sz w:val="23"/>
          <w:szCs w:val="23"/>
        </w:rPr>
        <w:lastRenderedPageBreak/>
        <w:t> </w:t>
      </w:r>
    </w:p>
    <w:p w:rsidR="00A920C5" w:rsidRPr="00A920C5" w:rsidRDefault="00A920C5" w:rsidP="00A920C5">
      <w:pPr>
        <w:widowControl/>
        <w:wordWrap w:val="0"/>
        <w:spacing w:line="450" w:lineRule="atLeast"/>
        <w:jc w:val="left"/>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 </w:t>
      </w:r>
      <w:r w:rsidRPr="00A920C5">
        <w:rPr>
          <w:rFonts w:ascii="仿宋_GB2312" w:eastAsia="仿宋_GB2312" w:hAnsi="宋体" w:cs="宋体" w:hint="eastAsia"/>
          <w:color w:val="333333"/>
          <w:kern w:val="0"/>
          <w:szCs w:val="28"/>
        </w:rPr>
        <w:t>附件2：</w:t>
      </w:r>
    </w:p>
    <w:p w:rsidR="00A920C5" w:rsidRPr="00A920C5" w:rsidRDefault="00A920C5" w:rsidP="00A920C5">
      <w:pPr>
        <w:widowControl/>
        <w:wordWrap w:val="0"/>
        <w:spacing w:line="315" w:lineRule="atLeast"/>
        <w:jc w:val="left"/>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 </w:t>
      </w:r>
    </w:p>
    <w:p w:rsidR="00A920C5" w:rsidRPr="00A920C5" w:rsidRDefault="00A920C5" w:rsidP="00A920C5">
      <w:pPr>
        <w:widowControl/>
        <w:wordWrap w:val="0"/>
        <w:spacing w:line="360" w:lineRule="auto"/>
        <w:ind w:firstLine="720"/>
        <w:jc w:val="center"/>
        <w:outlineLvl w:val="0"/>
        <w:rPr>
          <w:rFonts w:hAnsi="宋体" w:cs="宋体" w:hint="eastAsia"/>
          <w:color w:val="333333"/>
          <w:kern w:val="0"/>
          <w:sz w:val="36"/>
          <w:szCs w:val="36"/>
        </w:rPr>
      </w:pPr>
      <w:r w:rsidRPr="00A920C5">
        <w:rPr>
          <w:rFonts w:hAnsi="宋体" w:cs="宋体" w:hint="eastAsia"/>
          <w:color w:val="333333"/>
          <w:kern w:val="0"/>
          <w:sz w:val="36"/>
          <w:szCs w:val="36"/>
        </w:rPr>
        <w:t>2012年度注册咨询工程师（投资）</w:t>
      </w:r>
    </w:p>
    <w:p w:rsidR="00A920C5" w:rsidRPr="00A920C5" w:rsidRDefault="00A920C5" w:rsidP="00A920C5">
      <w:pPr>
        <w:widowControl/>
        <w:wordWrap w:val="0"/>
        <w:spacing w:line="360" w:lineRule="auto"/>
        <w:ind w:firstLine="720"/>
        <w:jc w:val="center"/>
        <w:outlineLvl w:val="0"/>
        <w:rPr>
          <w:rFonts w:hAnsi="宋体" w:cs="宋体" w:hint="eastAsia"/>
          <w:color w:val="333333"/>
          <w:kern w:val="0"/>
          <w:sz w:val="36"/>
          <w:szCs w:val="36"/>
        </w:rPr>
      </w:pPr>
      <w:r w:rsidRPr="00A920C5">
        <w:rPr>
          <w:rFonts w:hAnsi="宋体" w:cs="宋体" w:hint="eastAsia"/>
          <w:color w:val="333333"/>
          <w:kern w:val="0"/>
          <w:sz w:val="36"/>
          <w:szCs w:val="36"/>
        </w:rPr>
        <w:t>执业资格考试时间安排表</w:t>
      </w:r>
    </w:p>
    <w:p w:rsidR="00A920C5" w:rsidRPr="00A920C5" w:rsidRDefault="00A920C5" w:rsidP="00A920C5">
      <w:pPr>
        <w:widowControl/>
        <w:wordWrap w:val="0"/>
        <w:spacing w:line="360" w:lineRule="auto"/>
        <w:jc w:val="left"/>
        <w:outlineLvl w:val="0"/>
        <w:rPr>
          <w:rFonts w:ascii="仿宋_GB2312" w:eastAsia="仿宋_GB2312" w:hAnsi="宋体" w:cs="宋体" w:hint="eastAsia"/>
          <w:color w:val="333333"/>
          <w:kern w:val="0"/>
          <w:szCs w:val="28"/>
        </w:rPr>
      </w:pPr>
      <w:r w:rsidRPr="00A920C5">
        <w:rPr>
          <w:rFonts w:ascii="仿宋_GB2312" w:eastAsia="仿宋_GB2312" w:hAnsi="宋体" w:cs="宋体" w:hint="eastAsia"/>
          <w:color w:val="333333"/>
          <w:kern w:val="0"/>
          <w:szCs w:val="28"/>
        </w:rPr>
        <w:t> </w:t>
      </w:r>
    </w:p>
    <w:tbl>
      <w:tblPr>
        <w:tblW w:w="0" w:type="auto"/>
        <w:jc w:val="center"/>
        <w:tblLayout w:type="fixed"/>
        <w:tblLook w:val="04A0"/>
      </w:tblPr>
      <w:tblGrid>
        <w:gridCol w:w="4347"/>
        <w:gridCol w:w="4372"/>
      </w:tblGrid>
      <w:tr w:rsidR="00A920C5" w:rsidRPr="00A920C5" w:rsidTr="00A920C5">
        <w:trPr>
          <w:trHeight w:val="666"/>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时 间</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工作安排</w:t>
            </w:r>
          </w:p>
        </w:tc>
      </w:tr>
      <w:tr w:rsidR="00A920C5" w:rsidRPr="00A920C5" w:rsidTr="00A920C5">
        <w:trPr>
          <w:trHeight w:val="682"/>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left"/>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2011年12月16日—</w:t>
            </w:r>
          </w:p>
          <w:p w:rsidR="00A920C5" w:rsidRPr="00A920C5" w:rsidRDefault="00A920C5" w:rsidP="00A920C5">
            <w:pPr>
              <w:widowControl/>
              <w:wordWrap w:val="0"/>
              <w:spacing w:line="450" w:lineRule="atLeast"/>
              <w:ind w:left="607" w:right="607"/>
              <w:jc w:val="right"/>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2012年1月10日</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网上报名（节假日不休息）</w:t>
            </w:r>
          </w:p>
        </w:tc>
      </w:tr>
      <w:tr w:rsidR="00A920C5" w:rsidRPr="00A920C5" w:rsidTr="00A920C5">
        <w:trPr>
          <w:trHeight w:val="752"/>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2012年1月5日—1月11日</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现场资格审查（节假日休息）</w:t>
            </w:r>
          </w:p>
        </w:tc>
      </w:tr>
      <w:tr w:rsidR="00A920C5" w:rsidRPr="00A920C5" w:rsidTr="00A920C5">
        <w:trPr>
          <w:trHeight w:val="742"/>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2012年1月5日—1月11日</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网上交费（节假日不休息）</w:t>
            </w:r>
          </w:p>
        </w:tc>
      </w:tr>
      <w:tr w:rsidR="00A920C5" w:rsidRPr="00A920C5" w:rsidTr="00A920C5">
        <w:trPr>
          <w:trHeight w:val="867"/>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2012年4月5日—4月10日</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考生网上打印准考证</w:t>
            </w:r>
          </w:p>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（节假日不休息）</w:t>
            </w:r>
          </w:p>
        </w:tc>
      </w:tr>
      <w:tr w:rsidR="00A920C5" w:rsidRPr="00A920C5" w:rsidTr="00A920C5">
        <w:trPr>
          <w:trHeight w:val="756"/>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2012年4月14、15日</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考试</w:t>
            </w:r>
          </w:p>
        </w:tc>
      </w:tr>
      <w:tr w:rsidR="00A920C5" w:rsidRPr="00A920C5" w:rsidTr="00A920C5">
        <w:trPr>
          <w:trHeight w:val="770"/>
          <w:jc w:val="center"/>
        </w:trPr>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2012年6月下旬左右</w:t>
            </w:r>
          </w:p>
        </w:tc>
        <w:tc>
          <w:tcPr>
            <w:tcW w:w="43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登录黑龙江省人事考试网</w:t>
            </w:r>
          </w:p>
          <w:p w:rsidR="00A920C5" w:rsidRPr="00A920C5" w:rsidRDefault="00A920C5" w:rsidP="00A920C5">
            <w:pPr>
              <w:widowControl/>
              <w:wordWrap w:val="0"/>
              <w:spacing w:line="450" w:lineRule="atLeast"/>
              <w:ind w:left="607" w:right="607"/>
              <w:jc w:val="center"/>
              <w:rPr>
                <w:rFonts w:ascii="仿宋_GB2312" w:eastAsia="仿宋_GB2312" w:hAnsi="宋体" w:cs="宋体"/>
                <w:color w:val="333333"/>
                <w:kern w:val="0"/>
                <w:szCs w:val="28"/>
              </w:rPr>
            </w:pPr>
            <w:r w:rsidRPr="00A920C5">
              <w:rPr>
                <w:rFonts w:ascii="仿宋_GB2312" w:eastAsia="仿宋_GB2312" w:hAnsi="宋体" w:cs="宋体" w:hint="eastAsia"/>
                <w:color w:val="333333"/>
                <w:kern w:val="0"/>
                <w:szCs w:val="28"/>
              </w:rPr>
              <w:t>（http://www.rsks.gov.cn）查询考试成绩</w:t>
            </w:r>
          </w:p>
        </w:tc>
      </w:tr>
    </w:tbl>
    <w:p w:rsidR="00AA3BF9" w:rsidRPr="00A920C5" w:rsidRDefault="00AA3BF9"/>
    <w:sectPr w:rsidR="00AA3BF9" w:rsidRPr="00A920C5"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20C5"/>
    <w:rsid w:val="00A920C5"/>
    <w:rsid w:val="00AA3BF9"/>
    <w:rsid w:val="00FE3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20C5"/>
    <w:pPr>
      <w:widowControl/>
      <w:spacing w:before="100" w:beforeAutospacing="1" w:after="100" w:afterAutospacing="1"/>
      <w:jc w:val="left"/>
    </w:pPr>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184951430">
      <w:bodyDiv w:val="1"/>
      <w:marLeft w:val="0"/>
      <w:marRight w:val="0"/>
      <w:marTop w:val="0"/>
      <w:marBottom w:val="0"/>
      <w:divBdr>
        <w:top w:val="none" w:sz="0" w:space="0" w:color="auto"/>
        <w:left w:val="none" w:sz="0" w:space="0" w:color="auto"/>
        <w:bottom w:val="none" w:sz="0" w:space="0" w:color="auto"/>
        <w:right w:val="none" w:sz="0" w:space="0" w:color="auto"/>
      </w:divBdr>
      <w:divsChild>
        <w:div w:id="990324836">
          <w:marLeft w:val="0"/>
          <w:marRight w:val="0"/>
          <w:marTop w:val="0"/>
          <w:marBottom w:val="0"/>
          <w:divBdr>
            <w:top w:val="none" w:sz="0" w:space="0" w:color="auto"/>
            <w:left w:val="none" w:sz="0" w:space="0" w:color="auto"/>
            <w:bottom w:val="none" w:sz="0" w:space="0" w:color="auto"/>
            <w:right w:val="none" w:sz="0" w:space="0" w:color="auto"/>
          </w:divBdr>
          <w:divsChild>
            <w:div w:id="229735718">
              <w:marLeft w:val="0"/>
              <w:marRight w:val="0"/>
              <w:marTop w:val="0"/>
              <w:marBottom w:val="0"/>
              <w:divBdr>
                <w:top w:val="none" w:sz="0" w:space="0" w:color="auto"/>
                <w:left w:val="none" w:sz="0" w:space="0" w:color="auto"/>
                <w:bottom w:val="none" w:sz="0" w:space="0" w:color="auto"/>
                <w:right w:val="none" w:sz="0" w:space="0" w:color="auto"/>
              </w:divBdr>
              <w:divsChild>
                <w:div w:id="2051567981">
                  <w:marLeft w:val="335"/>
                  <w:marRight w:val="335"/>
                  <w:marTop w:val="84"/>
                  <w:marBottom w:val="84"/>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Words>
  <Characters>1073</Characters>
  <Application>Microsoft Office Word</Application>
  <DocSecurity>0</DocSecurity>
  <Lines>8</Lines>
  <Paragraphs>2</Paragraphs>
  <ScaleCrop>false</ScaleCrop>
  <Company>Microsoft</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2011-12-12T02:37:00Z</dcterms:created>
  <dcterms:modified xsi:type="dcterms:W3CDTF">2011-12-12T02:37:00Z</dcterms:modified>
</cp:coreProperties>
</file>