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F6E" w:rsidRPr="00937F6E" w:rsidRDefault="00937F6E" w:rsidP="00937F6E">
      <w:pPr>
        <w:widowControl/>
        <w:spacing w:beforeAutospacing="1" w:after="100" w:afterAutospacing="1" w:line="360" w:lineRule="auto"/>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附件1</w:t>
      </w:r>
    </w:p>
    <w:p w:rsidR="00937F6E" w:rsidRPr="00937F6E" w:rsidRDefault="00937F6E" w:rsidP="00937F6E">
      <w:pPr>
        <w:widowControl/>
        <w:snapToGrid w:val="0"/>
        <w:spacing w:before="100" w:beforeAutospacing="1" w:after="100" w:afterAutospacing="1" w:line="580" w:lineRule="atLeast"/>
        <w:ind w:left="705" w:firstLine="13"/>
        <w:jc w:val="center"/>
        <w:rPr>
          <w:rFonts w:hAnsi="宋体" w:cs="宋体"/>
          <w:color w:val="auto"/>
          <w:kern w:val="0"/>
          <w:sz w:val="24"/>
          <w:szCs w:val="24"/>
        </w:rPr>
      </w:pPr>
      <w:r w:rsidRPr="00937F6E">
        <w:rPr>
          <w:rFonts w:ascii="创艺简标宋" w:eastAsia="创艺简标宋" w:hAnsi="宋体" w:cs="宋体" w:hint="eastAsia"/>
          <w:color w:val="auto"/>
          <w:kern w:val="0"/>
          <w:sz w:val="44"/>
          <w:szCs w:val="44"/>
        </w:rPr>
        <w:t>2012年度全国</w:t>
      </w:r>
      <w:r w:rsidRPr="00937F6E">
        <w:rPr>
          <w:rFonts w:ascii="创艺简标宋" w:eastAsia="创艺简标宋" w:hAnsi="宋体" w:cs="宋体" w:hint="eastAsia"/>
          <w:color w:val="auto"/>
          <w:spacing w:val="2"/>
          <w:kern w:val="0"/>
          <w:sz w:val="44"/>
          <w:szCs w:val="44"/>
        </w:rPr>
        <w:t>一、二级注册结构工程师、</w:t>
      </w:r>
    </w:p>
    <w:p w:rsidR="00937F6E" w:rsidRPr="00937F6E" w:rsidRDefault="00937F6E" w:rsidP="00937F6E">
      <w:pPr>
        <w:widowControl/>
        <w:snapToGrid w:val="0"/>
        <w:spacing w:before="100" w:beforeAutospacing="1" w:after="100" w:afterAutospacing="1" w:line="580" w:lineRule="atLeast"/>
        <w:ind w:left="705" w:firstLine="13"/>
        <w:jc w:val="center"/>
        <w:rPr>
          <w:rFonts w:hAnsi="宋体" w:cs="宋体"/>
          <w:color w:val="auto"/>
          <w:kern w:val="0"/>
          <w:sz w:val="24"/>
          <w:szCs w:val="24"/>
        </w:rPr>
      </w:pPr>
      <w:r w:rsidRPr="00937F6E">
        <w:rPr>
          <w:rFonts w:ascii="创艺简标宋" w:eastAsia="创艺简标宋" w:hAnsi="宋体" w:cs="宋体" w:hint="eastAsia"/>
          <w:color w:val="auto"/>
          <w:spacing w:val="2"/>
          <w:kern w:val="0"/>
          <w:sz w:val="44"/>
          <w:szCs w:val="44"/>
        </w:rPr>
        <w:t>注册环保工程师、注册土木工程师(岩土、</w:t>
      </w:r>
    </w:p>
    <w:p w:rsidR="00937F6E" w:rsidRPr="00937F6E" w:rsidRDefault="00937F6E" w:rsidP="00937F6E">
      <w:pPr>
        <w:widowControl/>
        <w:snapToGrid w:val="0"/>
        <w:spacing w:before="100" w:beforeAutospacing="1" w:after="100" w:afterAutospacing="1" w:line="580" w:lineRule="atLeast"/>
        <w:ind w:left="705" w:firstLine="13"/>
        <w:jc w:val="center"/>
        <w:rPr>
          <w:rFonts w:hAnsi="宋体" w:cs="宋体"/>
          <w:color w:val="auto"/>
          <w:kern w:val="0"/>
          <w:sz w:val="24"/>
          <w:szCs w:val="24"/>
        </w:rPr>
      </w:pPr>
      <w:r w:rsidRPr="00937F6E">
        <w:rPr>
          <w:rFonts w:ascii="创艺简标宋" w:eastAsia="创艺简标宋" w:hAnsi="宋体" w:cs="宋体" w:hint="eastAsia"/>
          <w:color w:val="auto"/>
          <w:spacing w:val="2"/>
          <w:kern w:val="0"/>
          <w:sz w:val="44"/>
          <w:szCs w:val="44"/>
        </w:rPr>
        <w:t>水利水电工程)执业资格考试报考</w:t>
      </w:r>
    </w:p>
    <w:p w:rsidR="00937F6E" w:rsidRPr="00937F6E" w:rsidRDefault="00937F6E" w:rsidP="00937F6E">
      <w:pPr>
        <w:widowControl/>
        <w:snapToGrid w:val="0"/>
        <w:spacing w:before="100" w:beforeAutospacing="1" w:after="100" w:afterAutospacing="1" w:line="580" w:lineRule="atLeast"/>
        <w:ind w:left="705" w:firstLine="13"/>
        <w:jc w:val="center"/>
        <w:rPr>
          <w:rFonts w:hAnsi="宋体" w:cs="宋体"/>
          <w:color w:val="auto"/>
          <w:kern w:val="0"/>
          <w:sz w:val="24"/>
          <w:szCs w:val="24"/>
        </w:rPr>
      </w:pPr>
      <w:r w:rsidRPr="00937F6E">
        <w:rPr>
          <w:rFonts w:ascii="创艺简标宋" w:eastAsia="创艺简标宋" w:hAnsi="宋体" w:cs="宋体" w:hint="eastAsia"/>
          <w:color w:val="auto"/>
          <w:spacing w:val="2"/>
          <w:kern w:val="0"/>
          <w:sz w:val="44"/>
          <w:szCs w:val="44"/>
        </w:rPr>
        <w:t>条件和提交材料要求</w:t>
      </w:r>
    </w:p>
    <w:p w:rsidR="00937F6E" w:rsidRPr="00937F6E" w:rsidRDefault="00937F6E" w:rsidP="00937F6E">
      <w:pPr>
        <w:widowControl/>
        <w:snapToGrid w:val="0"/>
        <w:spacing w:before="100" w:beforeAutospacing="1" w:after="100" w:afterAutospacing="1" w:line="400" w:lineRule="atLeast"/>
        <w:ind w:left="2645" w:hanging="1896"/>
        <w:jc w:val="left"/>
        <w:rPr>
          <w:rFonts w:hAnsi="宋体" w:cs="宋体"/>
          <w:color w:val="auto"/>
          <w:kern w:val="0"/>
          <w:sz w:val="24"/>
          <w:szCs w:val="24"/>
        </w:rPr>
      </w:pPr>
      <w:r w:rsidRPr="00937F6E">
        <w:rPr>
          <w:rFonts w:ascii="仿宋_GB2312" w:eastAsia="仿宋_GB2312" w:hAnsi="宋体" w:cs="宋体" w:hint="eastAsia"/>
          <w:color w:val="auto"/>
          <w:kern w:val="0"/>
          <w:sz w:val="30"/>
          <w:szCs w:val="30"/>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黑体" w:eastAsia="黑体" w:hAnsi="宋体" w:cs="宋体" w:hint="eastAsia"/>
          <w:color w:val="auto"/>
          <w:kern w:val="0"/>
          <w:sz w:val="32"/>
          <w:szCs w:val="32"/>
        </w:rPr>
        <w:t>   </w:t>
      </w:r>
      <w:r w:rsidRPr="00937F6E">
        <w:rPr>
          <w:rFonts w:ascii="黑体" w:eastAsia="黑体" w:hAnsi="宋体" w:cs="宋体" w:hint="eastAsia"/>
          <w:color w:val="auto"/>
          <w:kern w:val="0"/>
          <w:sz w:val="32"/>
          <w:szCs w:val="32"/>
        </w:rPr>
        <w:t xml:space="preserve"> 一、全国一级注册结构工程师执业资格考试基础考试报考条件</w:t>
      </w:r>
    </w:p>
    <w:p w:rsidR="00937F6E" w:rsidRPr="00937F6E" w:rsidRDefault="00937F6E" w:rsidP="00937F6E">
      <w:pPr>
        <w:widowControl/>
        <w:snapToGrid w:val="0"/>
        <w:spacing w:afterAutospacing="1" w:line="56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（一）具备下列条件的人员：</w:t>
      </w:r>
    </w:p>
    <w:tbl>
      <w:tblPr>
        <w:tblW w:w="0" w:type="auto"/>
        <w:jc w:val="center"/>
        <w:tblCellMar>
          <w:left w:w="0" w:type="dxa"/>
          <w:right w:w="0" w:type="dxa"/>
        </w:tblCellMar>
        <w:tblLook w:val="04A0"/>
      </w:tblPr>
      <w:tblGrid>
        <w:gridCol w:w="717"/>
        <w:gridCol w:w="2841"/>
        <w:gridCol w:w="2263"/>
        <w:gridCol w:w="1299"/>
        <w:gridCol w:w="1350"/>
      </w:tblGrid>
      <w:tr w:rsidR="00937F6E" w:rsidRPr="00937F6E" w:rsidTr="00937F6E">
        <w:trPr>
          <w:jc w:val="center"/>
        </w:trPr>
        <w:tc>
          <w:tcPr>
            <w:tcW w:w="7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类别</w:t>
            </w:r>
          </w:p>
        </w:tc>
        <w:tc>
          <w:tcPr>
            <w:tcW w:w="2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专业名称</w:t>
            </w:r>
          </w:p>
        </w:tc>
        <w:tc>
          <w:tcPr>
            <w:tcW w:w="22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学历或学位</w:t>
            </w:r>
          </w:p>
        </w:tc>
        <w:tc>
          <w:tcPr>
            <w:tcW w:w="129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职业实践最少时间</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最迟毕业年限</w:t>
            </w:r>
          </w:p>
        </w:tc>
      </w:tr>
      <w:tr w:rsidR="00937F6E" w:rsidRPr="00937F6E" w:rsidTr="00937F6E">
        <w:trPr>
          <w:cantSplit/>
          <w:jc w:val="center"/>
        </w:trPr>
        <w:tc>
          <w:tcPr>
            <w:tcW w:w="71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本</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专</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业</w:t>
            </w:r>
          </w:p>
        </w:tc>
        <w:tc>
          <w:tcPr>
            <w:tcW w:w="28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结构工程</w:t>
            </w:r>
          </w:p>
        </w:tc>
        <w:tc>
          <w:tcPr>
            <w:tcW w:w="22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工学硕士或研究生毕业及以上学位</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2011</w:t>
            </w:r>
            <w:r w:rsidRPr="00937F6E">
              <w:rPr>
                <w:rFonts w:ascii="仿宋_GB2312" w:eastAsia="仿宋_GB2312" w:hAnsi="宋体" w:cs="宋体" w:hint="eastAsia"/>
                <w:color w:val="auto"/>
                <w:kern w:val="0"/>
                <w:sz w:val="24"/>
                <w:szCs w:val="24"/>
              </w:rPr>
              <w:t>年</w:t>
            </w:r>
          </w:p>
        </w:tc>
      </w:tr>
      <w:tr w:rsidR="00937F6E" w:rsidRPr="00937F6E" w:rsidTr="00937F6E">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284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建筑工程</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（不含岩土工程）</w:t>
            </w:r>
          </w:p>
        </w:tc>
        <w:tc>
          <w:tcPr>
            <w:tcW w:w="22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评估通过并在合格有效期内的工学学士学位</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2011</w:t>
            </w:r>
            <w:r w:rsidRPr="00937F6E">
              <w:rPr>
                <w:rFonts w:ascii="仿宋_GB2312" w:eastAsia="仿宋_GB2312" w:hAnsi="宋体" w:cs="宋体" w:hint="eastAsia"/>
                <w:color w:val="auto"/>
                <w:kern w:val="0"/>
                <w:sz w:val="24"/>
                <w:szCs w:val="24"/>
              </w:rPr>
              <w:t>年</w:t>
            </w:r>
          </w:p>
        </w:tc>
      </w:tr>
      <w:tr w:rsidR="00937F6E" w:rsidRPr="00937F6E" w:rsidTr="00937F6E">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22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未通过评估的工学学士学位或本科毕业</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2011</w:t>
            </w:r>
            <w:r w:rsidRPr="00937F6E">
              <w:rPr>
                <w:rFonts w:ascii="仿宋_GB2312" w:eastAsia="仿宋_GB2312" w:hAnsi="宋体" w:cs="宋体" w:hint="eastAsia"/>
                <w:color w:val="auto"/>
                <w:kern w:val="0"/>
                <w:sz w:val="24"/>
                <w:szCs w:val="24"/>
              </w:rPr>
              <w:t>年</w:t>
            </w:r>
          </w:p>
        </w:tc>
      </w:tr>
      <w:tr w:rsidR="00937F6E" w:rsidRPr="00937F6E" w:rsidTr="00937F6E">
        <w:trPr>
          <w:cantSplit/>
          <w:trHeight w:val="559"/>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22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专科毕业</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w:t>
            </w:r>
            <w:r w:rsidRPr="00937F6E">
              <w:rPr>
                <w:rFonts w:ascii="仿宋_GB2312" w:eastAsia="仿宋_GB2312" w:hAnsi="宋体" w:cs="宋体" w:hint="eastAsia"/>
                <w:color w:val="auto"/>
                <w:kern w:val="0"/>
                <w:sz w:val="24"/>
                <w:szCs w:val="24"/>
              </w:rPr>
              <w:t>年</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2010</w:t>
            </w:r>
            <w:r w:rsidRPr="00937F6E">
              <w:rPr>
                <w:rFonts w:ascii="仿宋_GB2312" w:eastAsia="仿宋_GB2312" w:hAnsi="宋体" w:cs="宋体" w:hint="eastAsia"/>
                <w:color w:val="auto"/>
                <w:kern w:val="0"/>
                <w:sz w:val="24"/>
                <w:szCs w:val="24"/>
              </w:rPr>
              <w:t>年</w:t>
            </w:r>
          </w:p>
        </w:tc>
      </w:tr>
      <w:tr w:rsidR="00937F6E" w:rsidRPr="00937F6E" w:rsidTr="00937F6E">
        <w:trPr>
          <w:cantSplit/>
          <w:trHeight w:val="930"/>
          <w:jc w:val="center"/>
        </w:trPr>
        <w:tc>
          <w:tcPr>
            <w:tcW w:w="71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相</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近</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lastRenderedPageBreak/>
              <w:t>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专</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业</w:t>
            </w:r>
          </w:p>
        </w:tc>
        <w:tc>
          <w:tcPr>
            <w:tcW w:w="284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lastRenderedPageBreak/>
              <w:t>建筑工程的岩土工程</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交通土建工程</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矿井建设</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lastRenderedPageBreak/>
              <w:t>水利水电建筑工程</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港口航道及治河工程</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海岸与海洋工程</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农业建筑与环境工程</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建筑学</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工程力学</w:t>
            </w:r>
          </w:p>
        </w:tc>
        <w:tc>
          <w:tcPr>
            <w:tcW w:w="22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lastRenderedPageBreak/>
              <w:t>工学硕士或研究生毕业及以上学位</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2011</w:t>
            </w:r>
            <w:r w:rsidRPr="00937F6E">
              <w:rPr>
                <w:rFonts w:ascii="仿宋_GB2312" w:eastAsia="仿宋_GB2312" w:hAnsi="宋体" w:cs="宋体" w:hint="eastAsia"/>
                <w:color w:val="auto"/>
                <w:kern w:val="0"/>
                <w:sz w:val="24"/>
                <w:szCs w:val="24"/>
              </w:rPr>
              <w:t>年</w:t>
            </w:r>
          </w:p>
        </w:tc>
      </w:tr>
      <w:tr w:rsidR="00937F6E" w:rsidRPr="00937F6E" w:rsidTr="00937F6E">
        <w:trPr>
          <w:cantSplit/>
          <w:trHeight w:val="930"/>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22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工学学士或本科毕业</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2011</w:t>
            </w:r>
            <w:r w:rsidRPr="00937F6E">
              <w:rPr>
                <w:rFonts w:ascii="仿宋_GB2312" w:eastAsia="仿宋_GB2312" w:hAnsi="宋体" w:cs="宋体" w:hint="eastAsia"/>
                <w:color w:val="auto"/>
                <w:kern w:val="0"/>
                <w:sz w:val="24"/>
                <w:szCs w:val="24"/>
              </w:rPr>
              <w:t>年</w:t>
            </w:r>
          </w:p>
        </w:tc>
      </w:tr>
      <w:tr w:rsidR="00937F6E" w:rsidRPr="00937F6E" w:rsidTr="00937F6E">
        <w:trPr>
          <w:cantSplit/>
          <w:trHeight w:val="930"/>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22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专科毕业</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w:t>
            </w:r>
            <w:r w:rsidRPr="00937F6E">
              <w:rPr>
                <w:rFonts w:ascii="仿宋_GB2312" w:eastAsia="仿宋_GB2312" w:hAnsi="宋体" w:cs="宋体" w:hint="eastAsia"/>
                <w:color w:val="auto"/>
                <w:kern w:val="0"/>
                <w:sz w:val="24"/>
                <w:szCs w:val="24"/>
              </w:rPr>
              <w:t>年</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2010</w:t>
            </w:r>
            <w:r w:rsidRPr="00937F6E">
              <w:rPr>
                <w:rFonts w:ascii="仿宋_GB2312" w:eastAsia="仿宋_GB2312" w:hAnsi="宋体" w:cs="宋体" w:hint="eastAsia"/>
                <w:color w:val="auto"/>
                <w:kern w:val="0"/>
                <w:sz w:val="24"/>
                <w:szCs w:val="24"/>
              </w:rPr>
              <w:t>年</w:t>
            </w:r>
          </w:p>
        </w:tc>
      </w:tr>
      <w:tr w:rsidR="00937F6E" w:rsidRPr="00937F6E" w:rsidTr="00937F6E">
        <w:trPr>
          <w:jc w:val="center"/>
        </w:trPr>
        <w:tc>
          <w:tcPr>
            <w:tcW w:w="355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lastRenderedPageBreak/>
              <w:t>其它工科专业</w:t>
            </w:r>
          </w:p>
        </w:tc>
        <w:tc>
          <w:tcPr>
            <w:tcW w:w="22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工学学士或本科毕业及以上学位</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w:t>
            </w:r>
            <w:r w:rsidRPr="00937F6E">
              <w:rPr>
                <w:rFonts w:ascii="仿宋_GB2312" w:eastAsia="仿宋_GB2312" w:hAnsi="宋体" w:cs="宋体" w:hint="eastAsia"/>
                <w:color w:val="auto"/>
                <w:kern w:val="0"/>
                <w:sz w:val="24"/>
                <w:szCs w:val="24"/>
              </w:rPr>
              <w:t>年</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2010</w:t>
            </w:r>
            <w:r w:rsidRPr="00937F6E">
              <w:rPr>
                <w:rFonts w:ascii="仿宋_GB2312" w:eastAsia="仿宋_GB2312" w:hAnsi="宋体" w:cs="宋体" w:hint="eastAsia"/>
                <w:color w:val="auto"/>
                <w:kern w:val="0"/>
                <w:sz w:val="24"/>
                <w:szCs w:val="24"/>
              </w:rPr>
              <w:t>年</w:t>
            </w:r>
          </w:p>
        </w:tc>
      </w:tr>
    </w:tbl>
    <w:p w:rsidR="00937F6E" w:rsidRPr="00937F6E" w:rsidRDefault="00937F6E" w:rsidP="00937F6E">
      <w:pPr>
        <w:widowControl/>
        <w:snapToGrid w:val="0"/>
        <w:spacing w:before="100" w:beforeAutospacing="1" w:after="100" w:afterAutospacing="1" w:line="560" w:lineRule="atLeast"/>
        <w:ind w:firstLine="525"/>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（二）1971年（含1971年）以后毕业，不具备规定学历的人员，从事建筑工程设计工作累计15年以上，且具备下列条件之一：</w:t>
      </w:r>
    </w:p>
    <w:p w:rsidR="00937F6E" w:rsidRPr="00937F6E" w:rsidRDefault="00937F6E" w:rsidP="00937F6E">
      <w:pPr>
        <w:widowControl/>
        <w:snapToGrid w:val="0"/>
        <w:spacing w:before="100" w:beforeAutospacing="1" w:after="100" w:afterAutospacing="1" w:line="560" w:lineRule="atLeast"/>
        <w:ind w:firstLine="63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1．作为专业负责人或主要设计人，完成建筑工程分类标准三级以上项目4项（全过程设计），其中二级以上项目不少于1项。</w:t>
      </w:r>
    </w:p>
    <w:p w:rsidR="00937F6E" w:rsidRPr="00937F6E" w:rsidRDefault="00937F6E" w:rsidP="00937F6E">
      <w:pPr>
        <w:widowControl/>
        <w:snapToGrid w:val="0"/>
        <w:spacing w:before="100" w:beforeAutospacing="1" w:after="100" w:afterAutospacing="1" w:line="560" w:lineRule="atLeast"/>
        <w:ind w:firstLine="63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2．作为专业负责人或主要设计人，完成中型工业建筑工程以上项目4项（全过程设计），其中大型项目不少于1项。</w:t>
      </w:r>
    </w:p>
    <w:p w:rsidR="00937F6E" w:rsidRPr="00937F6E" w:rsidRDefault="00937F6E" w:rsidP="00937F6E">
      <w:pPr>
        <w:widowControl/>
        <w:snapToGrid w:val="0"/>
        <w:spacing w:before="100" w:beforeAutospacing="1" w:after="100" w:afterAutospacing="1" w:line="560" w:lineRule="atLeast"/>
        <w:ind w:firstLine="640"/>
        <w:jc w:val="left"/>
        <w:rPr>
          <w:rFonts w:hAnsi="宋体" w:cs="宋体"/>
          <w:color w:val="auto"/>
          <w:kern w:val="0"/>
          <w:sz w:val="24"/>
          <w:szCs w:val="24"/>
        </w:rPr>
      </w:pPr>
      <w:r w:rsidRPr="00937F6E">
        <w:rPr>
          <w:rFonts w:ascii="黑体" w:eastAsia="黑体" w:hAnsi="宋体" w:cs="宋体" w:hint="eastAsia"/>
          <w:color w:val="auto"/>
          <w:kern w:val="0"/>
          <w:sz w:val="32"/>
          <w:szCs w:val="32"/>
        </w:rPr>
        <w:t>二、全国一级注册结构工程师执业资格考试专业考试报考条件</w:t>
      </w:r>
    </w:p>
    <w:p w:rsidR="00937F6E" w:rsidRPr="00937F6E" w:rsidRDefault="00937F6E" w:rsidP="00937F6E">
      <w:pPr>
        <w:widowControl/>
        <w:snapToGrid w:val="0"/>
        <w:spacing w:afterAutospacing="1" w:line="56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（一）具备下列条件的人员：</w:t>
      </w:r>
      <w:r w:rsidRPr="00937F6E">
        <w:rPr>
          <w:rFonts w:hAnsi="宋体" w:cs="宋体"/>
          <w:color w:val="auto"/>
          <w:kern w:val="0"/>
          <w:sz w:val="32"/>
          <w:szCs w:val="32"/>
        </w:rPr>
        <w:t xml:space="preserve"> </w:t>
      </w:r>
    </w:p>
    <w:tbl>
      <w:tblPr>
        <w:tblW w:w="0" w:type="auto"/>
        <w:jc w:val="center"/>
        <w:tblCellMar>
          <w:left w:w="0" w:type="dxa"/>
          <w:right w:w="0" w:type="dxa"/>
        </w:tblCellMar>
        <w:tblLook w:val="04A0"/>
      </w:tblPr>
      <w:tblGrid>
        <w:gridCol w:w="509"/>
        <w:gridCol w:w="2159"/>
        <w:gridCol w:w="1610"/>
        <w:gridCol w:w="1096"/>
        <w:gridCol w:w="1062"/>
        <w:gridCol w:w="1095"/>
        <w:gridCol w:w="991"/>
      </w:tblGrid>
      <w:tr w:rsidR="00937F6E" w:rsidRPr="00937F6E" w:rsidTr="00937F6E">
        <w:trPr>
          <w:cantSplit/>
          <w:trHeight w:val="522"/>
          <w:jc w:val="center"/>
        </w:trPr>
        <w:tc>
          <w:tcPr>
            <w:tcW w:w="51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类</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别</w:t>
            </w:r>
          </w:p>
        </w:tc>
        <w:tc>
          <w:tcPr>
            <w:tcW w:w="24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专业名称</w:t>
            </w:r>
          </w:p>
        </w:tc>
        <w:tc>
          <w:tcPr>
            <w:tcW w:w="18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学历或学位</w:t>
            </w:r>
          </w:p>
        </w:tc>
        <w:tc>
          <w:tcPr>
            <w:tcW w:w="232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Ⅰ</w:t>
            </w:r>
            <w:r w:rsidRPr="00937F6E">
              <w:rPr>
                <w:rFonts w:ascii="仿宋_GB2312" w:eastAsia="仿宋_GB2312" w:hAnsi="宋体" w:cs="宋体" w:hint="eastAsia"/>
                <w:color w:val="auto"/>
                <w:kern w:val="0"/>
                <w:sz w:val="24"/>
                <w:szCs w:val="24"/>
              </w:rPr>
              <w:t>类人员</w:t>
            </w:r>
          </w:p>
        </w:tc>
        <w:tc>
          <w:tcPr>
            <w:tcW w:w="224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Ⅱ</w:t>
            </w:r>
            <w:r w:rsidRPr="00937F6E">
              <w:rPr>
                <w:rFonts w:ascii="仿宋_GB2312" w:eastAsia="仿宋_GB2312" w:hAnsi="宋体" w:cs="宋体" w:hint="eastAsia"/>
                <w:color w:val="auto"/>
                <w:kern w:val="0"/>
                <w:sz w:val="24"/>
                <w:szCs w:val="24"/>
              </w:rPr>
              <w:t>类人员</w:t>
            </w:r>
          </w:p>
        </w:tc>
      </w:tr>
      <w:tr w:rsidR="00937F6E" w:rsidRPr="00937F6E" w:rsidTr="00937F6E">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职业实践最少时间</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最迟毕业年限</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职业实践最少时间</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最迟毕业年限</w:t>
            </w:r>
          </w:p>
        </w:tc>
      </w:tr>
      <w:tr w:rsidR="00937F6E" w:rsidRPr="00937F6E" w:rsidTr="00937F6E">
        <w:trPr>
          <w:cantSplit/>
          <w:jc w:val="center"/>
        </w:trPr>
        <w:tc>
          <w:tcPr>
            <w:tcW w:w="5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lastRenderedPageBreak/>
              <w:t>本</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专</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业</w:t>
            </w:r>
          </w:p>
        </w:tc>
        <w:tc>
          <w:tcPr>
            <w:tcW w:w="2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结构工程</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工学硕士或研究生毕业及以上学位</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4</w:t>
            </w:r>
            <w:r w:rsidRPr="00937F6E">
              <w:rPr>
                <w:rFonts w:ascii="仿宋_GB2312" w:eastAsia="仿宋_GB2312" w:hAnsi="宋体" w:cs="宋体" w:hint="eastAsia"/>
                <w:color w:val="auto"/>
                <w:kern w:val="0"/>
                <w:sz w:val="24"/>
                <w:szCs w:val="24"/>
              </w:rPr>
              <w:t>年</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2008</w:t>
            </w:r>
            <w:r w:rsidRPr="00937F6E">
              <w:rPr>
                <w:rFonts w:ascii="仿宋_GB2312" w:eastAsia="仿宋_GB2312" w:hAnsi="宋体" w:cs="宋体" w:hint="eastAsia"/>
                <w:color w:val="auto"/>
                <w:kern w:val="0"/>
                <w:sz w:val="24"/>
                <w:szCs w:val="24"/>
              </w:rPr>
              <w:t>年</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6</w:t>
            </w:r>
            <w:r w:rsidRPr="00937F6E">
              <w:rPr>
                <w:rFonts w:ascii="仿宋_GB2312" w:eastAsia="仿宋_GB2312" w:hAnsi="宋体" w:cs="宋体" w:hint="eastAsia"/>
                <w:color w:val="auto"/>
                <w:kern w:val="0"/>
                <w:sz w:val="24"/>
                <w:szCs w:val="24"/>
              </w:rPr>
              <w:t>年</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1991</w:t>
            </w:r>
            <w:r w:rsidRPr="00937F6E">
              <w:rPr>
                <w:rFonts w:ascii="仿宋_GB2312" w:eastAsia="仿宋_GB2312" w:hAnsi="宋体" w:cs="宋体" w:hint="eastAsia"/>
                <w:color w:val="auto"/>
                <w:kern w:val="0"/>
                <w:sz w:val="24"/>
                <w:szCs w:val="24"/>
              </w:rPr>
              <w:t>年</w:t>
            </w:r>
          </w:p>
        </w:tc>
      </w:tr>
      <w:tr w:rsidR="00937F6E" w:rsidRPr="00937F6E" w:rsidTr="00937F6E">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24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建筑工程</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（不含岩土工程）</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评估通过并在合格有效期内的工学学士学位</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4</w:t>
            </w:r>
            <w:r w:rsidRPr="00937F6E">
              <w:rPr>
                <w:rFonts w:ascii="仿宋_GB2312" w:eastAsia="仿宋_GB2312" w:hAnsi="宋体" w:cs="宋体" w:hint="eastAsia"/>
                <w:color w:val="auto"/>
                <w:kern w:val="0"/>
                <w:sz w:val="24"/>
                <w:szCs w:val="24"/>
              </w:rPr>
              <w:t>年</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2008</w:t>
            </w:r>
            <w:r w:rsidRPr="00937F6E">
              <w:rPr>
                <w:rFonts w:ascii="仿宋_GB2312" w:eastAsia="仿宋_GB2312" w:hAnsi="宋体" w:cs="宋体" w:hint="eastAsia"/>
                <w:color w:val="auto"/>
                <w:kern w:val="0"/>
                <w:sz w:val="24"/>
                <w:szCs w:val="24"/>
              </w:rPr>
              <w:t>年</w:t>
            </w:r>
          </w:p>
        </w:tc>
        <w:tc>
          <w:tcPr>
            <w:tcW w:w="224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Ⅱ</w:t>
            </w:r>
            <w:r w:rsidRPr="00937F6E">
              <w:rPr>
                <w:rFonts w:ascii="仿宋_GB2312" w:eastAsia="仿宋_GB2312" w:hAnsi="宋体" w:cs="宋体" w:hint="eastAsia"/>
                <w:color w:val="auto"/>
                <w:kern w:val="0"/>
                <w:sz w:val="24"/>
                <w:szCs w:val="24"/>
              </w:rPr>
              <w:t>类人员中</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无此类人员</w:t>
            </w:r>
          </w:p>
        </w:tc>
      </w:tr>
      <w:tr w:rsidR="00937F6E" w:rsidRPr="00937F6E" w:rsidTr="00937F6E">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未通过评估的工学学士学位或本科毕业</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5</w:t>
            </w:r>
            <w:r w:rsidRPr="00937F6E">
              <w:rPr>
                <w:rFonts w:ascii="仿宋_GB2312" w:eastAsia="仿宋_GB2312" w:hAnsi="宋体" w:cs="宋体" w:hint="eastAsia"/>
                <w:color w:val="auto"/>
                <w:kern w:val="0"/>
                <w:sz w:val="24"/>
                <w:szCs w:val="24"/>
              </w:rPr>
              <w:t>年</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2007</w:t>
            </w:r>
            <w:r w:rsidRPr="00937F6E">
              <w:rPr>
                <w:rFonts w:ascii="仿宋_GB2312" w:eastAsia="仿宋_GB2312" w:hAnsi="宋体" w:cs="宋体" w:hint="eastAsia"/>
                <w:color w:val="auto"/>
                <w:kern w:val="0"/>
                <w:sz w:val="24"/>
                <w:szCs w:val="24"/>
              </w:rPr>
              <w:t>年</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8</w:t>
            </w:r>
            <w:r w:rsidRPr="00937F6E">
              <w:rPr>
                <w:rFonts w:ascii="仿宋_GB2312" w:eastAsia="仿宋_GB2312" w:hAnsi="宋体" w:cs="宋体" w:hint="eastAsia"/>
                <w:color w:val="auto"/>
                <w:kern w:val="0"/>
                <w:sz w:val="24"/>
                <w:szCs w:val="24"/>
              </w:rPr>
              <w:t>年</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1989</w:t>
            </w:r>
            <w:r w:rsidRPr="00937F6E">
              <w:rPr>
                <w:rFonts w:ascii="仿宋_GB2312" w:eastAsia="仿宋_GB2312" w:hAnsi="宋体" w:cs="宋体" w:hint="eastAsia"/>
                <w:color w:val="auto"/>
                <w:kern w:val="0"/>
                <w:sz w:val="24"/>
                <w:szCs w:val="24"/>
              </w:rPr>
              <w:t>年</w:t>
            </w:r>
          </w:p>
        </w:tc>
      </w:tr>
      <w:tr w:rsidR="00937F6E" w:rsidRPr="00937F6E" w:rsidTr="00937F6E">
        <w:trPr>
          <w:cantSplit/>
          <w:trHeight w:val="756"/>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专科毕业</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6</w:t>
            </w:r>
            <w:r w:rsidRPr="00937F6E">
              <w:rPr>
                <w:rFonts w:ascii="仿宋_GB2312" w:eastAsia="仿宋_GB2312" w:hAnsi="宋体" w:cs="宋体" w:hint="eastAsia"/>
                <w:color w:val="auto"/>
                <w:kern w:val="0"/>
                <w:sz w:val="24"/>
                <w:szCs w:val="24"/>
              </w:rPr>
              <w:t>年</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2006</w:t>
            </w:r>
            <w:r w:rsidRPr="00937F6E">
              <w:rPr>
                <w:rFonts w:ascii="仿宋_GB2312" w:eastAsia="仿宋_GB2312" w:hAnsi="宋体" w:cs="宋体" w:hint="eastAsia"/>
                <w:color w:val="auto"/>
                <w:kern w:val="0"/>
                <w:sz w:val="24"/>
                <w:szCs w:val="24"/>
              </w:rPr>
              <w:t>年</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9</w:t>
            </w:r>
            <w:r w:rsidRPr="00937F6E">
              <w:rPr>
                <w:rFonts w:ascii="仿宋_GB2312" w:eastAsia="仿宋_GB2312" w:hAnsi="宋体" w:cs="宋体" w:hint="eastAsia"/>
                <w:color w:val="auto"/>
                <w:kern w:val="0"/>
                <w:sz w:val="24"/>
                <w:szCs w:val="24"/>
              </w:rPr>
              <w:t>年</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1988</w:t>
            </w:r>
            <w:r w:rsidRPr="00937F6E">
              <w:rPr>
                <w:rFonts w:ascii="仿宋_GB2312" w:eastAsia="仿宋_GB2312" w:hAnsi="宋体" w:cs="宋体" w:hint="eastAsia"/>
                <w:color w:val="auto"/>
                <w:kern w:val="0"/>
                <w:sz w:val="24"/>
                <w:szCs w:val="24"/>
              </w:rPr>
              <w:t>年</w:t>
            </w:r>
          </w:p>
        </w:tc>
      </w:tr>
      <w:tr w:rsidR="00937F6E" w:rsidRPr="00937F6E" w:rsidTr="00937F6E">
        <w:trPr>
          <w:cantSplit/>
          <w:jc w:val="center"/>
        </w:trPr>
        <w:tc>
          <w:tcPr>
            <w:tcW w:w="5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相</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近</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专</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业</w:t>
            </w:r>
          </w:p>
        </w:tc>
        <w:tc>
          <w:tcPr>
            <w:tcW w:w="240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937F6E" w:rsidRPr="00937F6E" w:rsidRDefault="00937F6E" w:rsidP="00937F6E">
            <w:pPr>
              <w:widowControl/>
              <w:spacing w:after="100" w:afterAutospacing="1"/>
              <w:jc w:val="left"/>
              <w:rPr>
                <w:rFonts w:hAnsi="宋体" w:cs="宋体"/>
                <w:color w:val="auto"/>
                <w:kern w:val="0"/>
                <w:sz w:val="24"/>
                <w:szCs w:val="24"/>
              </w:rPr>
            </w:pPr>
            <w:r w:rsidRPr="00937F6E">
              <w:rPr>
                <w:rFonts w:ascii="仿宋_GB2312" w:eastAsia="仿宋_GB2312" w:hAnsi="宋体" w:cs="宋体" w:hint="eastAsia"/>
                <w:color w:val="auto"/>
                <w:spacing w:val="-18"/>
                <w:kern w:val="0"/>
                <w:sz w:val="24"/>
                <w:szCs w:val="24"/>
              </w:rPr>
              <w:t>建筑工程的岩土工程</w:t>
            </w:r>
          </w:p>
          <w:p w:rsidR="00937F6E" w:rsidRPr="00937F6E" w:rsidRDefault="00937F6E" w:rsidP="00937F6E">
            <w:pPr>
              <w:widowControl/>
              <w:spacing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交通土建工程</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矿井建设</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水利水电建筑工程</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港口航道及治河工程</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海岸与海洋工程</w:t>
            </w:r>
          </w:p>
          <w:p w:rsidR="00937F6E" w:rsidRPr="00937F6E" w:rsidRDefault="00937F6E" w:rsidP="00937F6E">
            <w:pPr>
              <w:widowControl/>
              <w:spacing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农业建筑与环境工程</w:t>
            </w:r>
          </w:p>
          <w:p w:rsidR="00937F6E" w:rsidRPr="00937F6E" w:rsidRDefault="00937F6E" w:rsidP="00937F6E">
            <w:pPr>
              <w:widowControl/>
              <w:spacing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建筑学</w:t>
            </w:r>
          </w:p>
          <w:p w:rsidR="00937F6E" w:rsidRPr="00937F6E" w:rsidRDefault="00937F6E" w:rsidP="00937F6E">
            <w:pPr>
              <w:widowControl/>
              <w:spacing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工程力学</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工学硕士或研究生毕业及以上学位</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5</w:t>
            </w:r>
            <w:r w:rsidRPr="00937F6E">
              <w:rPr>
                <w:rFonts w:ascii="仿宋_GB2312" w:eastAsia="仿宋_GB2312" w:hAnsi="宋体" w:cs="宋体" w:hint="eastAsia"/>
                <w:color w:val="auto"/>
                <w:kern w:val="0"/>
                <w:sz w:val="24"/>
                <w:szCs w:val="24"/>
              </w:rPr>
              <w:t>年</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2007</w:t>
            </w:r>
            <w:r w:rsidRPr="00937F6E">
              <w:rPr>
                <w:rFonts w:ascii="仿宋_GB2312" w:eastAsia="仿宋_GB2312" w:hAnsi="宋体" w:cs="宋体" w:hint="eastAsia"/>
                <w:color w:val="auto"/>
                <w:kern w:val="0"/>
                <w:sz w:val="24"/>
                <w:szCs w:val="24"/>
              </w:rPr>
              <w:t>年</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8</w:t>
            </w:r>
            <w:r w:rsidRPr="00937F6E">
              <w:rPr>
                <w:rFonts w:ascii="仿宋_GB2312" w:eastAsia="仿宋_GB2312" w:hAnsi="宋体" w:cs="宋体" w:hint="eastAsia"/>
                <w:color w:val="auto"/>
                <w:kern w:val="0"/>
                <w:sz w:val="24"/>
                <w:szCs w:val="24"/>
              </w:rPr>
              <w:t>年</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1989</w:t>
            </w:r>
            <w:r w:rsidRPr="00937F6E">
              <w:rPr>
                <w:rFonts w:ascii="仿宋_GB2312" w:eastAsia="仿宋_GB2312" w:hAnsi="宋体" w:cs="宋体" w:hint="eastAsia"/>
                <w:color w:val="auto"/>
                <w:kern w:val="0"/>
                <w:sz w:val="24"/>
                <w:szCs w:val="24"/>
              </w:rPr>
              <w:t>年</w:t>
            </w:r>
          </w:p>
        </w:tc>
      </w:tr>
      <w:tr w:rsidR="00937F6E" w:rsidRPr="00937F6E" w:rsidTr="00937F6E">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工学学士或本科毕业</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6</w:t>
            </w:r>
            <w:r w:rsidRPr="00937F6E">
              <w:rPr>
                <w:rFonts w:ascii="仿宋_GB2312" w:eastAsia="仿宋_GB2312" w:hAnsi="宋体" w:cs="宋体" w:hint="eastAsia"/>
                <w:color w:val="auto"/>
                <w:kern w:val="0"/>
                <w:sz w:val="24"/>
                <w:szCs w:val="24"/>
              </w:rPr>
              <w:t>年</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2006</w:t>
            </w:r>
            <w:r w:rsidRPr="00937F6E">
              <w:rPr>
                <w:rFonts w:ascii="仿宋_GB2312" w:eastAsia="仿宋_GB2312" w:hAnsi="宋体" w:cs="宋体" w:hint="eastAsia"/>
                <w:color w:val="auto"/>
                <w:kern w:val="0"/>
                <w:sz w:val="24"/>
                <w:szCs w:val="24"/>
              </w:rPr>
              <w:t>年</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9</w:t>
            </w:r>
            <w:r w:rsidRPr="00937F6E">
              <w:rPr>
                <w:rFonts w:ascii="仿宋_GB2312" w:eastAsia="仿宋_GB2312" w:hAnsi="宋体" w:cs="宋体" w:hint="eastAsia"/>
                <w:color w:val="auto"/>
                <w:kern w:val="0"/>
                <w:sz w:val="24"/>
                <w:szCs w:val="24"/>
              </w:rPr>
              <w:t>年</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1988</w:t>
            </w:r>
            <w:r w:rsidRPr="00937F6E">
              <w:rPr>
                <w:rFonts w:ascii="仿宋_GB2312" w:eastAsia="仿宋_GB2312" w:hAnsi="宋体" w:cs="宋体" w:hint="eastAsia"/>
                <w:color w:val="auto"/>
                <w:kern w:val="0"/>
                <w:sz w:val="24"/>
                <w:szCs w:val="24"/>
              </w:rPr>
              <w:t>年</w:t>
            </w:r>
          </w:p>
        </w:tc>
      </w:tr>
      <w:tr w:rsidR="00937F6E" w:rsidRPr="00937F6E" w:rsidTr="00937F6E">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专科毕业</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7</w:t>
            </w:r>
            <w:r w:rsidRPr="00937F6E">
              <w:rPr>
                <w:rFonts w:ascii="仿宋_GB2312" w:eastAsia="仿宋_GB2312" w:hAnsi="宋体" w:cs="宋体" w:hint="eastAsia"/>
                <w:color w:val="auto"/>
                <w:kern w:val="0"/>
                <w:sz w:val="24"/>
                <w:szCs w:val="24"/>
              </w:rPr>
              <w:t>年</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2005</w:t>
            </w:r>
            <w:r w:rsidRPr="00937F6E">
              <w:rPr>
                <w:rFonts w:ascii="仿宋_GB2312" w:eastAsia="仿宋_GB2312" w:hAnsi="宋体" w:cs="宋体" w:hint="eastAsia"/>
                <w:color w:val="auto"/>
                <w:kern w:val="0"/>
                <w:sz w:val="24"/>
                <w:szCs w:val="24"/>
              </w:rPr>
              <w:t>年</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10</w:t>
            </w:r>
            <w:r w:rsidRPr="00937F6E">
              <w:rPr>
                <w:rFonts w:ascii="仿宋_GB2312" w:eastAsia="仿宋_GB2312" w:hAnsi="宋体" w:cs="宋体" w:hint="eastAsia"/>
                <w:color w:val="auto"/>
                <w:kern w:val="0"/>
                <w:sz w:val="24"/>
                <w:szCs w:val="24"/>
              </w:rPr>
              <w:t>年</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1987</w:t>
            </w:r>
            <w:r w:rsidRPr="00937F6E">
              <w:rPr>
                <w:rFonts w:ascii="仿宋_GB2312" w:eastAsia="仿宋_GB2312" w:hAnsi="宋体" w:cs="宋体" w:hint="eastAsia"/>
                <w:color w:val="auto"/>
                <w:kern w:val="0"/>
                <w:sz w:val="24"/>
                <w:szCs w:val="24"/>
              </w:rPr>
              <w:t>年</w:t>
            </w:r>
          </w:p>
        </w:tc>
      </w:tr>
      <w:tr w:rsidR="00937F6E" w:rsidRPr="00937F6E" w:rsidTr="00937F6E">
        <w:trPr>
          <w:cantSplit/>
          <w:jc w:val="center"/>
        </w:trPr>
        <w:tc>
          <w:tcPr>
            <w:tcW w:w="291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其它工科专业</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工学学士或本科毕业及以上学位</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8</w:t>
            </w:r>
            <w:r w:rsidRPr="00937F6E">
              <w:rPr>
                <w:rFonts w:ascii="仿宋_GB2312" w:eastAsia="仿宋_GB2312" w:hAnsi="宋体" w:cs="宋体" w:hint="eastAsia"/>
                <w:color w:val="auto"/>
                <w:kern w:val="0"/>
                <w:sz w:val="24"/>
                <w:szCs w:val="24"/>
              </w:rPr>
              <w:t>年</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2004</w:t>
            </w:r>
            <w:r w:rsidRPr="00937F6E">
              <w:rPr>
                <w:rFonts w:ascii="仿宋_GB2312" w:eastAsia="仿宋_GB2312" w:hAnsi="宋体" w:cs="宋体" w:hint="eastAsia"/>
                <w:color w:val="auto"/>
                <w:kern w:val="0"/>
                <w:sz w:val="24"/>
                <w:szCs w:val="24"/>
              </w:rPr>
              <w:t>年</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12</w:t>
            </w:r>
            <w:r w:rsidRPr="00937F6E">
              <w:rPr>
                <w:rFonts w:ascii="仿宋_GB2312" w:eastAsia="仿宋_GB2312" w:hAnsi="宋体" w:cs="宋体" w:hint="eastAsia"/>
                <w:color w:val="auto"/>
                <w:kern w:val="0"/>
                <w:sz w:val="24"/>
                <w:szCs w:val="24"/>
              </w:rPr>
              <w:t>年</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1985</w:t>
            </w:r>
            <w:r w:rsidRPr="00937F6E">
              <w:rPr>
                <w:rFonts w:ascii="仿宋_GB2312" w:eastAsia="仿宋_GB2312" w:hAnsi="宋体" w:cs="宋体" w:hint="eastAsia"/>
                <w:color w:val="auto"/>
                <w:kern w:val="0"/>
                <w:sz w:val="24"/>
                <w:szCs w:val="24"/>
              </w:rPr>
              <w:t>年</w:t>
            </w:r>
          </w:p>
        </w:tc>
      </w:tr>
    </w:tbl>
    <w:p w:rsidR="00937F6E" w:rsidRPr="00937F6E" w:rsidRDefault="00937F6E" w:rsidP="00937F6E">
      <w:pPr>
        <w:widowControl/>
        <w:snapToGrid w:val="0"/>
        <w:spacing w:after="100" w:afterAutospacing="1" w:line="54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注：表中“Ⅰ类人员”指基础考试已经通过，继续报考专业考试的人员；“Ⅱ类人员”指符合免基础考试条件只参加专业考试的人员，该类人员可一直报考专业考试，直至通过为止。</w:t>
      </w:r>
    </w:p>
    <w:p w:rsidR="00937F6E" w:rsidRPr="00937F6E" w:rsidRDefault="00937F6E" w:rsidP="00937F6E">
      <w:pPr>
        <w:widowControl/>
        <w:snapToGrid w:val="0"/>
        <w:spacing w:after="100" w:afterAutospacing="1" w:line="54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lastRenderedPageBreak/>
        <w:t>（二）1970年（含1970年）以前建筑工程专业大学本科、专科毕业的人员。</w:t>
      </w:r>
    </w:p>
    <w:p w:rsidR="00937F6E" w:rsidRPr="00937F6E" w:rsidRDefault="00937F6E" w:rsidP="00937F6E">
      <w:pPr>
        <w:widowControl/>
        <w:snapToGrid w:val="0"/>
        <w:spacing w:after="100" w:afterAutospacing="1" w:line="54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（三）1970年（含1970年）以前建筑工程或相近专业中专及以上学历毕业，从事结构设计工作累计10年以上的人员。</w:t>
      </w:r>
    </w:p>
    <w:p w:rsidR="00937F6E" w:rsidRPr="00937F6E" w:rsidRDefault="00937F6E" w:rsidP="00937F6E">
      <w:pPr>
        <w:widowControl/>
        <w:snapToGrid w:val="0"/>
        <w:spacing w:after="100" w:afterAutospacing="1" w:line="54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（四）1970年（含1970年）以前参加工作，不具备规定学历要求，从事结构设计工作累计15年以上的人员。</w:t>
      </w:r>
    </w:p>
    <w:p w:rsidR="00937F6E" w:rsidRPr="00937F6E" w:rsidRDefault="00937F6E" w:rsidP="00937F6E">
      <w:pPr>
        <w:widowControl/>
        <w:snapToGrid w:val="0"/>
        <w:spacing w:before="100" w:beforeAutospacing="1" w:after="100" w:afterAutospacing="1" w:line="540" w:lineRule="atLeast"/>
        <w:ind w:firstLine="616"/>
        <w:jc w:val="left"/>
        <w:rPr>
          <w:rFonts w:hAnsi="宋体" w:cs="宋体"/>
          <w:color w:val="auto"/>
          <w:kern w:val="0"/>
          <w:sz w:val="24"/>
          <w:szCs w:val="24"/>
        </w:rPr>
      </w:pPr>
      <w:r w:rsidRPr="00937F6E">
        <w:rPr>
          <w:rFonts w:ascii="黑体" w:eastAsia="黑体" w:hAnsi="宋体" w:cs="宋体" w:hint="eastAsia"/>
          <w:color w:val="auto"/>
          <w:spacing w:val="-6"/>
          <w:kern w:val="0"/>
          <w:sz w:val="32"/>
          <w:szCs w:val="32"/>
        </w:rPr>
        <w:t>三、全国二级注册结构工程师执业资格考试报考条件</w:t>
      </w:r>
    </w:p>
    <w:p w:rsidR="00937F6E" w:rsidRPr="00937F6E" w:rsidRDefault="00937F6E" w:rsidP="00937F6E">
      <w:pPr>
        <w:widowControl/>
        <w:snapToGrid w:val="0"/>
        <w:spacing w:before="100" w:beforeAutospacing="1" w:line="54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参加考试的人员必须具备下列条件：</w:t>
      </w:r>
    </w:p>
    <w:tbl>
      <w:tblPr>
        <w:tblW w:w="0" w:type="auto"/>
        <w:jc w:val="center"/>
        <w:tblCellMar>
          <w:left w:w="0" w:type="dxa"/>
          <w:right w:w="0" w:type="dxa"/>
        </w:tblCellMar>
        <w:tblLook w:val="04A0"/>
      </w:tblPr>
      <w:tblGrid>
        <w:gridCol w:w="750"/>
        <w:gridCol w:w="946"/>
        <w:gridCol w:w="1455"/>
        <w:gridCol w:w="2400"/>
        <w:gridCol w:w="1500"/>
        <w:gridCol w:w="1384"/>
      </w:tblGrid>
      <w:tr w:rsidR="00937F6E" w:rsidRPr="00937F6E" w:rsidTr="00937F6E">
        <w:trPr>
          <w:cantSplit/>
          <w:trHeight w:val="624"/>
          <w:jc w:val="center"/>
        </w:trPr>
        <w:tc>
          <w:tcPr>
            <w:tcW w:w="7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类别</w:t>
            </w:r>
          </w:p>
        </w:tc>
        <w:tc>
          <w:tcPr>
            <w:tcW w:w="24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专</w:t>
            </w:r>
            <w:r w:rsidRPr="00937F6E">
              <w:rPr>
                <w:rFonts w:hAnsi="宋体" w:cs="宋体"/>
                <w:color w:val="auto"/>
                <w:kern w:val="0"/>
                <w:sz w:val="24"/>
                <w:szCs w:val="24"/>
              </w:rPr>
              <w:t xml:space="preserve"> </w:t>
            </w:r>
            <w:r w:rsidRPr="00937F6E">
              <w:rPr>
                <w:rFonts w:ascii="仿宋_GB2312" w:eastAsia="仿宋_GB2312" w:hAnsi="宋体" w:cs="宋体" w:hint="eastAsia"/>
                <w:color w:val="auto"/>
                <w:kern w:val="0"/>
                <w:sz w:val="24"/>
                <w:szCs w:val="24"/>
              </w:rPr>
              <w:t>业</w:t>
            </w:r>
            <w:r w:rsidRPr="00937F6E">
              <w:rPr>
                <w:rFonts w:hAnsi="宋体" w:cs="宋体"/>
                <w:color w:val="auto"/>
                <w:kern w:val="0"/>
                <w:sz w:val="24"/>
                <w:szCs w:val="24"/>
              </w:rPr>
              <w:t xml:space="preserve"> </w:t>
            </w:r>
            <w:r w:rsidRPr="00937F6E">
              <w:rPr>
                <w:rFonts w:ascii="仿宋_GB2312" w:eastAsia="仿宋_GB2312" w:hAnsi="宋体" w:cs="宋体" w:hint="eastAsia"/>
                <w:color w:val="auto"/>
                <w:kern w:val="0"/>
                <w:sz w:val="24"/>
                <w:szCs w:val="24"/>
              </w:rPr>
              <w:t>名</w:t>
            </w:r>
            <w:r w:rsidRPr="00937F6E">
              <w:rPr>
                <w:rFonts w:hAnsi="宋体" w:cs="宋体"/>
                <w:color w:val="auto"/>
                <w:kern w:val="0"/>
                <w:sz w:val="24"/>
                <w:szCs w:val="24"/>
              </w:rPr>
              <w:t xml:space="preserve"> </w:t>
            </w:r>
            <w:r w:rsidRPr="00937F6E">
              <w:rPr>
                <w:rFonts w:ascii="仿宋_GB2312" w:eastAsia="仿宋_GB2312" w:hAnsi="宋体" w:cs="宋体" w:hint="eastAsia"/>
                <w:color w:val="auto"/>
                <w:kern w:val="0"/>
                <w:sz w:val="24"/>
                <w:szCs w:val="24"/>
              </w:rPr>
              <w:t>称</w:t>
            </w:r>
          </w:p>
        </w:tc>
        <w:tc>
          <w:tcPr>
            <w:tcW w:w="2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学</w:t>
            </w:r>
            <w:r w:rsidRPr="00937F6E">
              <w:rPr>
                <w:rFonts w:hAnsi="宋体" w:cs="宋体"/>
                <w:color w:val="auto"/>
                <w:kern w:val="0"/>
                <w:sz w:val="24"/>
                <w:szCs w:val="24"/>
              </w:rPr>
              <w:t xml:space="preserve">  </w:t>
            </w:r>
            <w:r w:rsidRPr="00937F6E">
              <w:rPr>
                <w:rFonts w:ascii="仿宋_GB2312" w:eastAsia="仿宋_GB2312" w:hAnsi="宋体" w:cs="宋体" w:hint="eastAsia"/>
                <w:color w:val="auto"/>
                <w:kern w:val="0"/>
                <w:sz w:val="24"/>
                <w:szCs w:val="24"/>
              </w:rPr>
              <w:t>历</w:t>
            </w:r>
          </w:p>
        </w:tc>
        <w:tc>
          <w:tcPr>
            <w:tcW w:w="15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职业实践</w:t>
            </w:r>
          </w:p>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最少时间</w:t>
            </w:r>
          </w:p>
        </w:tc>
        <w:tc>
          <w:tcPr>
            <w:tcW w:w="13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最迟毕业年限</w:t>
            </w:r>
          </w:p>
        </w:tc>
      </w:tr>
      <w:tr w:rsidR="00937F6E" w:rsidRPr="00937F6E" w:rsidTr="00937F6E">
        <w:trPr>
          <w:cantSplit/>
          <w:trHeight w:val="624"/>
          <w:jc w:val="center"/>
        </w:trPr>
        <w:tc>
          <w:tcPr>
            <w:tcW w:w="7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本</w:t>
            </w:r>
          </w:p>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专</w:t>
            </w:r>
          </w:p>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业</w:t>
            </w:r>
          </w:p>
        </w:tc>
        <w:tc>
          <w:tcPr>
            <w:tcW w:w="2400"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工业与民用建筑</w:t>
            </w:r>
          </w:p>
        </w:tc>
        <w:tc>
          <w:tcPr>
            <w:tcW w:w="2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本科及以上学历</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2</w:t>
            </w:r>
            <w:r w:rsidRPr="00937F6E">
              <w:rPr>
                <w:rFonts w:ascii="仿宋_GB2312" w:eastAsia="仿宋_GB2312" w:hAnsi="宋体" w:cs="宋体" w:hint="eastAsia"/>
                <w:color w:val="auto"/>
                <w:kern w:val="0"/>
                <w:sz w:val="24"/>
                <w:szCs w:val="24"/>
              </w:rPr>
              <w:t>年</w:t>
            </w:r>
          </w:p>
        </w:tc>
        <w:tc>
          <w:tcPr>
            <w:tcW w:w="1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2010</w:t>
            </w:r>
            <w:r w:rsidRPr="00937F6E">
              <w:rPr>
                <w:rFonts w:ascii="仿宋_GB2312" w:eastAsia="仿宋_GB2312" w:hAnsi="宋体" w:cs="宋体" w:hint="eastAsia"/>
                <w:color w:val="auto"/>
                <w:kern w:val="0"/>
                <w:sz w:val="24"/>
                <w:szCs w:val="24"/>
              </w:rPr>
              <w:t>年</w:t>
            </w:r>
          </w:p>
        </w:tc>
      </w:tr>
      <w:tr w:rsidR="00937F6E" w:rsidRPr="00937F6E" w:rsidTr="00937F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gridSpan w:val="2"/>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2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普通大专毕业</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3</w:t>
            </w:r>
            <w:r w:rsidRPr="00937F6E">
              <w:rPr>
                <w:rFonts w:ascii="仿宋_GB2312" w:eastAsia="仿宋_GB2312" w:hAnsi="宋体" w:cs="宋体" w:hint="eastAsia"/>
                <w:color w:val="auto"/>
                <w:kern w:val="0"/>
                <w:sz w:val="24"/>
                <w:szCs w:val="24"/>
              </w:rPr>
              <w:t>年</w:t>
            </w:r>
          </w:p>
        </w:tc>
        <w:tc>
          <w:tcPr>
            <w:tcW w:w="1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2009</w:t>
            </w:r>
            <w:r w:rsidRPr="00937F6E">
              <w:rPr>
                <w:rFonts w:ascii="仿宋_GB2312" w:eastAsia="仿宋_GB2312" w:hAnsi="宋体" w:cs="宋体" w:hint="eastAsia"/>
                <w:color w:val="auto"/>
                <w:kern w:val="0"/>
                <w:sz w:val="24"/>
                <w:szCs w:val="24"/>
              </w:rPr>
              <w:t>年</w:t>
            </w:r>
          </w:p>
        </w:tc>
      </w:tr>
      <w:tr w:rsidR="00937F6E" w:rsidRPr="00937F6E" w:rsidTr="00937F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gridSpan w:val="2"/>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2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成人大专毕业</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4</w:t>
            </w:r>
            <w:r w:rsidRPr="00937F6E">
              <w:rPr>
                <w:rFonts w:ascii="仿宋_GB2312" w:eastAsia="仿宋_GB2312" w:hAnsi="宋体" w:cs="宋体" w:hint="eastAsia"/>
                <w:color w:val="auto"/>
                <w:kern w:val="0"/>
                <w:sz w:val="24"/>
                <w:szCs w:val="24"/>
              </w:rPr>
              <w:t>年</w:t>
            </w:r>
          </w:p>
        </w:tc>
        <w:tc>
          <w:tcPr>
            <w:tcW w:w="1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2008</w:t>
            </w:r>
            <w:r w:rsidRPr="00937F6E">
              <w:rPr>
                <w:rFonts w:ascii="仿宋_GB2312" w:eastAsia="仿宋_GB2312" w:hAnsi="宋体" w:cs="宋体" w:hint="eastAsia"/>
                <w:color w:val="auto"/>
                <w:kern w:val="0"/>
                <w:sz w:val="24"/>
                <w:szCs w:val="24"/>
              </w:rPr>
              <w:t>年</w:t>
            </w:r>
          </w:p>
        </w:tc>
      </w:tr>
      <w:tr w:rsidR="00937F6E" w:rsidRPr="00937F6E" w:rsidTr="00937F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gridSpan w:val="2"/>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2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普通中专毕业</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6</w:t>
            </w:r>
            <w:r w:rsidRPr="00937F6E">
              <w:rPr>
                <w:rFonts w:ascii="仿宋_GB2312" w:eastAsia="仿宋_GB2312" w:hAnsi="宋体" w:cs="宋体" w:hint="eastAsia"/>
                <w:color w:val="auto"/>
                <w:kern w:val="0"/>
                <w:sz w:val="24"/>
                <w:szCs w:val="24"/>
              </w:rPr>
              <w:t>年</w:t>
            </w:r>
          </w:p>
        </w:tc>
        <w:tc>
          <w:tcPr>
            <w:tcW w:w="1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2006</w:t>
            </w:r>
            <w:r w:rsidRPr="00937F6E">
              <w:rPr>
                <w:rFonts w:ascii="仿宋_GB2312" w:eastAsia="仿宋_GB2312" w:hAnsi="宋体" w:cs="宋体" w:hint="eastAsia"/>
                <w:color w:val="auto"/>
                <w:kern w:val="0"/>
                <w:sz w:val="24"/>
                <w:szCs w:val="24"/>
              </w:rPr>
              <w:t>年</w:t>
            </w:r>
          </w:p>
        </w:tc>
      </w:tr>
      <w:tr w:rsidR="00937F6E" w:rsidRPr="00937F6E" w:rsidTr="00937F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gridSpan w:val="2"/>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2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成人中专毕业</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7</w:t>
            </w:r>
            <w:r w:rsidRPr="00937F6E">
              <w:rPr>
                <w:rFonts w:ascii="仿宋_GB2312" w:eastAsia="仿宋_GB2312" w:hAnsi="宋体" w:cs="宋体" w:hint="eastAsia"/>
                <w:color w:val="auto"/>
                <w:kern w:val="0"/>
                <w:sz w:val="24"/>
                <w:szCs w:val="24"/>
              </w:rPr>
              <w:t>年</w:t>
            </w:r>
          </w:p>
        </w:tc>
        <w:tc>
          <w:tcPr>
            <w:tcW w:w="1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2005</w:t>
            </w:r>
            <w:r w:rsidRPr="00937F6E">
              <w:rPr>
                <w:rFonts w:ascii="仿宋_GB2312" w:eastAsia="仿宋_GB2312" w:hAnsi="宋体" w:cs="宋体" w:hint="eastAsia"/>
                <w:color w:val="auto"/>
                <w:kern w:val="0"/>
                <w:sz w:val="24"/>
                <w:szCs w:val="24"/>
              </w:rPr>
              <w:t>年</w:t>
            </w:r>
          </w:p>
        </w:tc>
      </w:tr>
      <w:tr w:rsidR="00937F6E" w:rsidRPr="00937F6E" w:rsidTr="00937F6E">
        <w:trPr>
          <w:cantSplit/>
          <w:trHeight w:val="624"/>
          <w:jc w:val="center"/>
        </w:trPr>
        <w:tc>
          <w:tcPr>
            <w:tcW w:w="7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相</w:t>
            </w:r>
          </w:p>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近</w:t>
            </w:r>
          </w:p>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lastRenderedPageBreak/>
              <w:t> </w:t>
            </w:r>
          </w:p>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专</w:t>
            </w:r>
          </w:p>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业</w:t>
            </w:r>
          </w:p>
        </w:tc>
        <w:tc>
          <w:tcPr>
            <w:tcW w:w="2400"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lastRenderedPageBreak/>
              <w:t>建筑设计技术</w:t>
            </w:r>
          </w:p>
          <w:p w:rsidR="00937F6E" w:rsidRPr="00937F6E" w:rsidRDefault="00937F6E" w:rsidP="00937F6E">
            <w:pPr>
              <w:widowControl/>
              <w:spacing w:before="100" w:before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村镇建设</w:t>
            </w:r>
          </w:p>
          <w:p w:rsidR="00937F6E" w:rsidRPr="00937F6E" w:rsidRDefault="00937F6E" w:rsidP="00937F6E">
            <w:pPr>
              <w:widowControl/>
              <w:spacing w:before="100" w:before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公路与桥梁</w:t>
            </w:r>
          </w:p>
          <w:p w:rsidR="00937F6E" w:rsidRPr="00937F6E" w:rsidRDefault="00937F6E" w:rsidP="00937F6E">
            <w:pPr>
              <w:widowControl/>
              <w:spacing w:before="100" w:before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城市地下铁道</w:t>
            </w:r>
          </w:p>
          <w:p w:rsidR="00937F6E" w:rsidRPr="00937F6E" w:rsidRDefault="00937F6E" w:rsidP="00937F6E">
            <w:pPr>
              <w:widowControl/>
              <w:spacing w:before="100" w:before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lastRenderedPageBreak/>
              <w:t>铁道工程</w:t>
            </w:r>
          </w:p>
          <w:p w:rsidR="00937F6E" w:rsidRPr="00937F6E" w:rsidRDefault="00937F6E" w:rsidP="00937F6E">
            <w:pPr>
              <w:widowControl/>
              <w:spacing w:before="100" w:before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铁道桥梁与隧道</w:t>
            </w:r>
          </w:p>
          <w:p w:rsidR="00937F6E" w:rsidRPr="00937F6E" w:rsidRDefault="00937F6E" w:rsidP="00937F6E">
            <w:pPr>
              <w:widowControl/>
              <w:spacing w:before="100" w:before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小型土木工程</w:t>
            </w:r>
          </w:p>
          <w:p w:rsidR="00937F6E" w:rsidRPr="00937F6E" w:rsidRDefault="00937F6E" w:rsidP="00937F6E">
            <w:pPr>
              <w:widowControl/>
              <w:spacing w:before="100" w:before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水利水电工程建筑</w:t>
            </w:r>
          </w:p>
          <w:p w:rsidR="00937F6E" w:rsidRPr="00937F6E" w:rsidRDefault="00937F6E" w:rsidP="00937F6E">
            <w:pPr>
              <w:widowControl/>
              <w:spacing w:before="100" w:before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水利工程</w:t>
            </w:r>
          </w:p>
          <w:p w:rsidR="00937F6E" w:rsidRPr="00937F6E" w:rsidRDefault="00937F6E" w:rsidP="00937F6E">
            <w:pPr>
              <w:widowControl/>
              <w:spacing w:before="100" w:before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港口与航道工程</w:t>
            </w:r>
          </w:p>
        </w:tc>
        <w:tc>
          <w:tcPr>
            <w:tcW w:w="2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lastRenderedPageBreak/>
              <w:t>本科及以上学历</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4</w:t>
            </w:r>
            <w:r w:rsidRPr="00937F6E">
              <w:rPr>
                <w:rFonts w:ascii="仿宋_GB2312" w:eastAsia="仿宋_GB2312" w:hAnsi="宋体" w:cs="宋体" w:hint="eastAsia"/>
                <w:color w:val="auto"/>
                <w:kern w:val="0"/>
                <w:sz w:val="24"/>
                <w:szCs w:val="24"/>
              </w:rPr>
              <w:t>年</w:t>
            </w:r>
          </w:p>
        </w:tc>
        <w:tc>
          <w:tcPr>
            <w:tcW w:w="1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2008</w:t>
            </w:r>
            <w:r w:rsidRPr="00937F6E">
              <w:rPr>
                <w:rFonts w:ascii="仿宋_GB2312" w:eastAsia="仿宋_GB2312" w:hAnsi="宋体" w:cs="宋体" w:hint="eastAsia"/>
                <w:color w:val="auto"/>
                <w:kern w:val="0"/>
                <w:sz w:val="24"/>
                <w:szCs w:val="24"/>
              </w:rPr>
              <w:t>年</w:t>
            </w:r>
          </w:p>
        </w:tc>
      </w:tr>
      <w:tr w:rsidR="00937F6E" w:rsidRPr="00937F6E" w:rsidTr="00937F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gridSpan w:val="2"/>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2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普通大专毕业</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6</w:t>
            </w:r>
            <w:r w:rsidRPr="00937F6E">
              <w:rPr>
                <w:rFonts w:ascii="仿宋_GB2312" w:eastAsia="仿宋_GB2312" w:hAnsi="宋体" w:cs="宋体" w:hint="eastAsia"/>
                <w:color w:val="auto"/>
                <w:kern w:val="0"/>
                <w:sz w:val="24"/>
                <w:szCs w:val="24"/>
              </w:rPr>
              <w:t>年</w:t>
            </w:r>
          </w:p>
        </w:tc>
        <w:tc>
          <w:tcPr>
            <w:tcW w:w="1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2006</w:t>
            </w:r>
            <w:r w:rsidRPr="00937F6E">
              <w:rPr>
                <w:rFonts w:ascii="仿宋_GB2312" w:eastAsia="仿宋_GB2312" w:hAnsi="宋体" w:cs="宋体" w:hint="eastAsia"/>
                <w:color w:val="auto"/>
                <w:kern w:val="0"/>
                <w:sz w:val="24"/>
                <w:szCs w:val="24"/>
              </w:rPr>
              <w:t>年</w:t>
            </w:r>
          </w:p>
        </w:tc>
      </w:tr>
      <w:tr w:rsidR="00937F6E" w:rsidRPr="00937F6E" w:rsidTr="00937F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gridSpan w:val="2"/>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2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成人大专毕业</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7</w:t>
            </w:r>
            <w:r w:rsidRPr="00937F6E">
              <w:rPr>
                <w:rFonts w:ascii="仿宋_GB2312" w:eastAsia="仿宋_GB2312" w:hAnsi="宋体" w:cs="宋体" w:hint="eastAsia"/>
                <w:color w:val="auto"/>
                <w:kern w:val="0"/>
                <w:sz w:val="24"/>
                <w:szCs w:val="24"/>
              </w:rPr>
              <w:t>年</w:t>
            </w:r>
          </w:p>
        </w:tc>
        <w:tc>
          <w:tcPr>
            <w:tcW w:w="1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2005</w:t>
            </w:r>
            <w:r w:rsidRPr="00937F6E">
              <w:rPr>
                <w:rFonts w:ascii="仿宋_GB2312" w:eastAsia="仿宋_GB2312" w:hAnsi="宋体" w:cs="宋体" w:hint="eastAsia"/>
                <w:color w:val="auto"/>
                <w:kern w:val="0"/>
                <w:sz w:val="24"/>
                <w:szCs w:val="24"/>
              </w:rPr>
              <w:t>年</w:t>
            </w:r>
          </w:p>
        </w:tc>
      </w:tr>
      <w:tr w:rsidR="00937F6E" w:rsidRPr="00937F6E" w:rsidTr="00937F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gridSpan w:val="2"/>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2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普通中专毕业</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9</w:t>
            </w:r>
            <w:r w:rsidRPr="00937F6E">
              <w:rPr>
                <w:rFonts w:ascii="仿宋_GB2312" w:eastAsia="仿宋_GB2312" w:hAnsi="宋体" w:cs="宋体" w:hint="eastAsia"/>
                <w:color w:val="auto"/>
                <w:kern w:val="0"/>
                <w:sz w:val="24"/>
                <w:szCs w:val="24"/>
              </w:rPr>
              <w:t>年</w:t>
            </w:r>
          </w:p>
        </w:tc>
        <w:tc>
          <w:tcPr>
            <w:tcW w:w="1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2003</w:t>
            </w:r>
            <w:r w:rsidRPr="00937F6E">
              <w:rPr>
                <w:rFonts w:ascii="仿宋_GB2312" w:eastAsia="仿宋_GB2312" w:hAnsi="宋体" w:cs="宋体" w:hint="eastAsia"/>
                <w:color w:val="auto"/>
                <w:kern w:val="0"/>
                <w:sz w:val="24"/>
                <w:szCs w:val="24"/>
              </w:rPr>
              <w:t>年</w:t>
            </w:r>
          </w:p>
        </w:tc>
      </w:tr>
      <w:tr w:rsidR="00937F6E" w:rsidRPr="00937F6E" w:rsidTr="00937F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gridSpan w:val="2"/>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2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成人中专毕业</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10</w:t>
            </w:r>
            <w:r w:rsidRPr="00937F6E">
              <w:rPr>
                <w:rFonts w:ascii="仿宋_GB2312" w:eastAsia="仿宋_GB2312" w:hAnsi="宋体" w:cs="宋体" w:hint="eastAsia"/>
                <w:color w:val="auto"/>
                <w:kern w:val="0"/>
                <w:sz w:val="24"/>
                <w:szCs w:val="24"/>
              </w:rPr>
              <w:t>年</w:t>
            </w:r>
          </w:p>
        </w:tc>
        <w:tc>
          <w:tcPr>
            <w:tcW w:w="1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2002</w:t>
            </w:r>
            <w:r w:rsidRPr="00937F6E">
              <w:rPr>
                <w:rFonts w:ascii="仿宋_GB2312" w:eastAsia="仿宋_GB2312" w:hAnsi="宋体" w:cs="宋体" w:hint="eastAsia"/>
                <w:color w:val="auto"/>
                <w:kern w:val="0"/>
                <w:sz w:val="24"/>
                <w:szCs w:val="24"/>
              </w:rPr>
              <w:t>年</w:t>
            </w:r>
          </w:p>
        </w:tc>
      </w:tr>
      <w:tr w:rsidR="00937F6E" w:rsidRPr="00937F6E" w:rsidTr="00937F6E">
        <w:trPr>
          <w:cantSplit/>
          <w:trHeight w:val="624"/>
          <w:jc w:val="center"/>
        </w:trPr>
        <w:tc>
          <w:tcPr>
            <w:tcW w:w="169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lastRenderedPageBreak/>
              <w:t>不</w:t>
            </w:r>
            <w:r w:rsidRPr="00937F6E">
              <w:rPr>
                <w:rFonts w:hAnsi="宋体" w:cs="宋体"/>
                <w:color w:val="auto"/>
                <w:kern w:val="0"/>
                <w:sz w:val="24"/>
                <w:szCs w:val="24"/>
              </w:rPr>
              <w:t xml:space="preserve"> </w:t>
            </w:r>
            <w:r w:rsidRPr="00937F6E">
              <w:rPr>
                <w:rFonts w:ascii="仿宋_GB2312" w:eastAsia="仿宋_GB2312" w:hAnsi="宋体" w:cs="宋体" w:hint="eastAsia"/>
                <w:color w:val="auto"/>
                <w:kern w:val="0"/>
                <w:sz w:val="24"/>
                <w:szCs w:val="24"/>
              </w:rPr>
              <w:t>具</w:t>
            </w:r>
            <w:r w:rsidRPr="00937F6E">
              <w:rPr>
                <w:rFonts w:hAnsi="宋体" w:cs="宋体"/>
                <w:color w:val="auto"/>
                <w:kern w:val="0"/>
                <w:sz w:val="24"/>
                <w:szCs w:val="24"/>
              </w:rPr>
              <w:t xml:space="preserve"> </w:t>
            </w:r>
            <w:r w:rsidRPr="00937F6E">
              <w:rPr>
                <w:rFonts w:ascii="仿宋_GB2312" w:eastAsia="仿宋_GB2312" w:hAnsi="宋体" w:cs="宋体" w:hint="eastAsia"/>
                <w:color w:val="auto"/>
                <w:kern w:val="0"/>
                <w:sz w:val="24"/>
                <w:szCs w:val="24"/>
              </w:rPr>
              <w:t>备</w:t>
            </w:r>
          </w:p>
          <w:p w:rsidR="00937F6E" w:rsidRPr="00937F6E" w:rsidRDefault="00937F6E" w:rsidP="00937F6E">
            <w:pPr>
              <w:widowControl/>
              <w:spacing w:before="100" w:before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规定学历</w:t>
            </w:r>
          </w:p>
        </w:tc>
        <w:tc>
          <w:tcPr>
            <w:tcW w:w="38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从事结构设计工作满</w:t>
            </w:r>
            <w:r w:rsidRPr="00937F6E">
              <w:rPr>
                <w:rFonts w:hAnsi="宋体" w:cs="宋体"/>
                <w:color w:val="auto"/>
                <w:kern w:val="0"/>
                <w:sz w:val="24"/>
                <w:szCs w:val="24"/>
              </w:rPr>
              <w:t>13</w:t>
            </w:r>
            <w:r w:rsidRPr="00937F6E">
              <w:rPr>
                <w:rFonts w:ascii="仿宋_GB2312" w:eastAsia="仿宋_GB2312" w:hAnsi="宋体" w:cs="宋体" w:hint="eastAsia"/>
                <w:color w:val="auto"/>
                <w:kern w:val="0"/>
                <w:sz w:val="24"/>
                <w:szCs w:val="24"/>
              </w:rPr>
              <w:t>年以上，且作为项目负责人或专业负责人，完成过三级（或中型工业建筑项目）不少于二项</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13</w:t>
            </w:r>
            <w:r w:rsidRPr="00937F6E">
              <w:rPr>
                <w:rFonts w:ascii="仿宋_GB2312" w:eastAsia="仿宋_GB2312" w:hAnsi="宋体" w:cs="宋体" w:hint="eastAsia"/>
                <w:color w:val="auto"/>
                <w:kern w:val="0"/>
                <w:sz w:val="24"/>
                <w:szCs w:val="24"/>
              </w:rPr>
              <w:t>年</w:t>
            </w:r>
          </w:p>
        </w:tc>
        <w:tc>
          <w:tcPr>
            <w:tcW w:w="1384" w:type="dxa"/>
            <w:tcBorders>
              <w:top w:val="nil"/>
              <w:left w:val="nil"/>
              <w:bottom w:val="single" w:sz="8" w:space="0" w:color="auto"/>
              <w:right w:val="single" w:sz="8" w:space="0" w:color="auto"/>
            </w:tcBorders>
            <w:tcMar>
              <w:top w:w="0" w:type="dxa"/>
              <w:left w:w="108" w:type="dxa"/>
              <w:bottom w:w="0" w:type="dxa"/>
              <w:right w:w="108" w:type="dxa"/>
            </w:tcMar>
            <w:hideMark/>
          </w:tcPr>
          <w:p w:rsidR="00937F6E" w:rsidRPr="00937F6E" w:rsidRDefault="00937F6E" w:rsidP="00937F6E">
            <w:pPr>
              <w:widowControl/>
              <w:spacing w:before="100" w:beforeAutospacing="1"/>
              <w:jc w:val="center"/>
              <w:rPr>
                <w:rFonts w:hAnsi="宋体" w:cs="宋体"/>
                <w:color w:val="auto"/>
                <w:kern w:val="0"/>
                <w:sz w:val="24"/>
                <w:szCs w:val="24"/>
              </w:rPr>
            </w:pPr>
            <w:r w:rsidRPr="00937F6E">
              <w:rPr>
                <w:rFonts w:hAnsi="宋体" w:cs="宋体"/>
                <w:color w:val="auto"/>
                <w:kern w:val="0"/>
                <w:sz w:val="24"/>
                <w:szCs w:val="24"/>
              </w:rPr>
              <w:t> </w:t>
            </w:r>
          </w:p>
        </w:tc>
      </w:tr>
      <w:tr w:rsidR="00937F6E" w:rsidRPr="00937F6E" w:rsidTr="00937F6E">
        <w:trPr>
          <w:jc w:val="center"/>
        </w:trPr>
        <w:tc>
          <w:tcPr>
            <w:tcW w:w="750" w:type="dxa"/>
            <w:tcBorders>
              <w:top w:val="nil"/>
              <w:left w:val="nil"/>
              <w:bottom w:val="nil"/>
              <w:right w:val="nil"/>
            </w:tcBorders>
            <w:vAlign w:val="center"/>
            <w:hideMark/>
          </w:tcPr>
          <w:p w:rsidR="00937F6E" w:rsidRPr="00937F6E" w:rsidRDefault="00937F6E" w:rsidP="00937F6E">
            <w:pPr>
              <w:widowControl/>
              <w:spacing w:line="0" w:lineRule="atLeast"/>
              <w:jc w:val="left"/>
              <w:rPr>
                <w:rFonts w:hAnsi="宋体" w:cs="宋体"/>
                <w:color w:val="auto"/>
                <w:kern w:val="0"/>
                <w:sz w:val="24"/>
                <w:szCs w:val="24"/>
              </w:rPr>
            </w:pPr>
            <w:r w:rsidRPr="00937F6E">
              <w:rPr>
                <w:rFonts w:hAnsi="宋体" w:cs="宋体"/>
                <w:color w:val="auto"/>
                <w:kern w:val="0"/>
                <w:sz w:val="24"/>
                <w:szCs w:val="24"/>
              </w:rPr>
              <w:t xml:space="preserve">　</w:t>
            </w:r>
          </w:p>
        </w:tc>
        <w:tc>
          <w:tcPr>
            <w:tcW w:w="945" w:type="dxa"/>
            <w:tcBorders>
              <w:top w:val="nil"/>
              <w:left w:val="nil"/>
              <w:bottom w:val="nil"/>
              <w:right w:val="nil"/>
            </w:tcBorders>
            <w:vAlign w:val="center"/>
            <w:hideMark/>
          </w:tcPr>
          <w:p w:rsidR="00937F6E" w:rsidRPr="00937F6E" w:rsidRDefault="00937F6E" w:rsidP="00937F6E">
            <w:pPr>
              <w:widowControl/>
              <w:spacing w:line="0" w:lineRule="atLeast"/>
              <w:jc w:val="left"/>
              <w:rPr>
                <w:rFonts w:hAnsi="宋体" w:cs="宋体"/>
                <w:color w:val="auto"/>
                <w:kern w:val="0"/>
                <w:sz w:val="24"/>
                <w:szCs w:val="24"/>
              </w:rPr>
            </w:pPr>
            <w:r w:rsidRPr="00937F6E">
              <w:rPr>
                <w:rFonts w:hAnsi="宋体" w:cs="宋体"/>
                <w:color w:val="auto"/>
                <w:kern w:val="0"/>
                <w:sz w:val="24"/>
                <w:szCs w:val="24"/>
              </w:rPr>
              <w:t xml:space="preserve">　</w:t>
            </w:r>
          </w:p>
        </w:tc>
        <w:tc>
          <w:tcPr>
            <w:tcW w:w="1455" w:type="dxa"/>
            <w:tcBorders>
              <w:top w:val="nil"/>
              <w:left w:val="nil"/>
              <w:bottom w:val="nil"/>
              <w:right w:val="nil"/>
            </w:tcBorders>
            <w:vAlign w:val="center"/>
            <w:hideMark/>
          </w:tcPr>
          <w:p w:rsidR="00937F6E" w:rsidRPr="00937F6E" w:rsidRDefault="00937F6E" w:rsidP="00937F6E">
            <w:pPr>
              <w:widowControl/>
              <w:spacing w:line="0" w:lineRule="atLeast"/>
              <w:jc w:val="left"/>
              <w:rPr>
                <w:rFonts w:hAnsi="宋体" w:cs="宋体"/>
                <w:color w:val="auto"/>
                <w:kern w:val="0"/>
                <w:sz w:val="24"/>
                <w:szCs w:val="24"/>
              </w:rPr>
            </w:pPr>
            <w:r w:rsidRPr="00937F6E">
              <w:rPr>
                <w:rFonts w:hAnsi="宋体" w:cs="宋体"/>
                <w:color w:val="auto"/>
                <w:kern w:val="0"/>
                <w:sz w:val="24"/>
                <w:szCs w:val="24"/>
              </w:rPr>
              <w:t xml:space="preserve">　</w:t>
            </w:r>
          </w:p>
        </w:tc>
        <w:tc>
          <w:tcPr>
            <w:tcW w:w="2400" w:type="dxa"/>
            <w:tcBorders>
              <w:top w:val="nil"/>
              <w:left w:val="nil"/>
              <w:bottom w:val="nil"/>
              <w:right w:val="nil"/>
            </w:tcBorders>
            <w:vAlign w:val="center"/>
            <w:hideMark/>
          </w:tcPr>
          <w:p w:rsidR="00937F6E" w:rsidRPr="00937F6E" w:rsidRDefault="00937F6E" w:rsidP="00937F6E">
            <w:pPr>
              <w:widowControl/>
              <w:spacing w:line="0" w:lineRule="atLeast"/>
              <w:jc w:val="left"/>
              <w:rPr>
                <w:rFonts w:hAnsi="宋体" w:cs="宋体"/>
                <w:color w:val="auto"/>
                <w:kern w:val="0"/>
                <w:sz w:val="24"/>
                <w:szCs w:val="24"/>
              </w:rPr>
            </w:pPr>
            <w:r w:rsidRPr="00937F6E">
              <w:rPr>
                <w:rFonts w:hAnsi="宋体" w:cs="宋体"/>
                <w:color w:val="auto"/>
                <w:kern w:val="0"/>
                <w:sz w:val="24"/>
                <w:szCs w:val="24"/>
              </w:rPr>
              <w:t xml:space="preserve">　</w:t>
            </w:r>
          </w:p>
        </w:tc>
        <w:tc>
          <w:tcPr>
            <w:tcW w:w="1500" w:type="dxa"/>
            <w:tcBorders>
              <w:top w:val="nil"/>
              <w:left w:val="nil"/>
              <w:bottom w:val="nil"/>
              <w:right w:val="nil"/>
            </w:tcBorders>
            <w:vAlign w:val="center"/>
            <w:hideMark/>
          </w:tcPr>
          <w:p w:rsidR="00937F6E" w:rsidRPr="00937F6E" w:rsidRDefault="00937F6E" w:rsidP="00937F6E">
            <w:pPr>
              <w:widowControl/>
              <w:spacing w:line="0" w:lineRule="atLeast"/>
              <w:jc w:val="left"/>
              <w:rPr>
                <w:rFonts w:hAnsi="宋体" w:cs="宋体"/>
                <w:color w:val="auto"/>
                <w:kern w:val="0"/>
                <w:sz w:val="24"/>
                <w:szCs w:val="24"/>
              </w:rPr>
            </w:pPr>
            <w:r w:rsidRPr="00937F6E">
              <w:rPr>
                <w:rFonts w:hAnsi="宋体" w:cs="宋体"/>
                <w:color w:val="auto"/>
                <w:kern w:val="0"/>
                <w:sz w:val="24"/>
                <w:szCs w:val="24"/>
              </w:rPr>
              <w:t xml:space="preserve">　</w:t>
            </w:r>
          </w:p>
        </w:tc>
        <w:tc>
          <w:tcPr>
            <w:tcW w:w="1380" w:type="dxa"/>
            <w:tcBorders>
              <w:top w:val="nil"/>
              <w:left w:val="nil"/>
              <w:bottom w:val="nil"/>
              <w:right w:val="nil"/>
            </w:tcBorders>
            <w:vAlign w:val="center"/>
            <w:hideMark/>
          </w:tcPr>
          <w:p w:rsidR="00937F6E" w:rsidRPr="00937F6E" w:rsidRDefault="00937F6E" w:rsidP="00937F6E">
            <w:pPr>
              <w:widowControl/>
              <w:spacing w:line="0" w:lineRule="atLeast"/>
              <w:jc w:val="left"/>
              <w:rPr>
                <w:rFonts w:hAnsi="宋体" w:cs="宋体"/>
                <w:color w:val="auto"/>
                <w:kern w:val="0"/>
                <w:sz w:val="24"/>
                <w:szCs w:val="24"/>
              </w:rPr>
            </w:pPr>
            <w:r w:rsidRPr="00937F6E">
              <w:rPr>
                <w:rFonts w:hAnsi="宋体" w:cs="宋体"/>
                <w:color w:val="auto"/>
                <w:kern w:val="0"/>
                <w:sz w:val="24"/>
                <w:szCs w:val="24"/>
              </w:rPr>
              <w:t xml:space="preserve">　</w:t>
            </w:r>
          </w:p>
        </w:tc>
      </w:tr>
    </w:tbl>
    <w:p w:rsidR="00937F6E" w:rsidRPr="00937F6E" w:rsidRDefault="00937F6E" w:rsidP="00937F6E">
      <w:pPr>
        <w:widowControl/>
        <w:snapToGrid w:val="0"/>
        <w:spacing w:before="100" w:beforeAutospacing="1" w:after="100" w:afterAutospacing="1" w:line="540" w:lineRule="atLeast"/>
        <w:ind w:firstLine="640"/>
        <w:jc w:val="left"/>
        <w:rPr>
          <w:rFonts w:hAnsi="宋体" w:cs="宋体"/>
          <w:color w:val="auto"/>
          <w:kern w:val="0"/>
          <w:sz w:val="24"/>
          <w:szCs w:val="24"/>
        </w:rPr>
      </w:pPr>
      <w:r w:rsidRPr="00937F6E">
        <w:rPr>
          <w:rFonts w:ascii="黑体" w:eastAsia="黑体" w:hAnsi="宋体" w:cs="宋体" w:hint="eastAsia"/>
          <w:color w:val="auto"/>
          <w:kern w:val="0"/>
          <w:sz w:val="32"/>
          <w:szCs w:val="32"/>
        </w:rPr>
        <w:t>四、全国注册土木工程师（岩土）执业资格考试基础考试报考条件</w:t>
      </w:r>
    </w:p>
    <w:p w:rsidR="00937F6E" w:rsidRPr="00937F6E" w:rsidRDefault="00937F6E" w:rsidP="00937F6E">
      <w:pPr>
        <w:widowControl/>
        <w:snapToGrid w:val="0"/>
        <w:spacing w:before="100" w:beforeAutospacing="1" w:line="54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参加考试的人员必须具备下列条件：</w:t>
      </w:r>
    </w:p>
    <w:tbl>
      <w:tblPr>
        <w:tblW w:w="8502" w:type="dxa"/>
        <w:jc w:val="center"/>
        <w:tblInd w:w="521" w:type="dxa"/>
        <w:tblCellMar>
          <w:left w:w="0" w:type="dxa"/>
          <w:right w:w="0" w:type="dxa"/>
        </w:tblCellMar>
        <w:tblLook w:val="04A0"/>
      </w:tblPr>
      <w:tblGrid>
        <w:gridCol w:w="1080"/>
        <w:gridCol w:w="2990"/>
        <w:gridCol w:w="2059"/>
        <w:gridCol w:w="1323"/>
        <w:gridCol w:w="1050"/>
      </w:tblGrid>
      <w:tr w:rsidR="00937F6E" w:rsidRPr="00937F6E" w:rsidTr="00937F6E">
        <w:trPr>
          <w:trHeight w:val="915"/>
          <w:jc w:val="center"/>
        </w:trPr>
        <w:tc>
          <w:tcPr>
            <w:tcW w:w="10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类别 </w:t>
            </w:r>
          </w:p>
        </w:tc>
        <w:tc>
          <w:tcPr>
            <w:tcW w:w="29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专业名称 </w:t>
            </w:r>
          </w:p>
        </w:tc>
        <w:tc>
          <w:tcPr>
            <w:tcW w:w="20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学历或学位 </w:t>
            </w:r>
          </w:p>
        </w:tc>
        <w:tc>
          <w:tcPr>
            <w:tcW w:w="13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专业工作</w:t>
            </w:r>
            <w:r w:rsidRPr="00937F6E">
              <w:rPr>
                <w:rFonts w:ascii="仿宋_GB2312" w:eastAsia="仿宋_GB2312" w:hAnsi="宋体" w:cs="宋体" w:hint="eastAsia"/>
                <w:color w:val="auto"/>
                <w:kern w:val="0"/>
                <w:sz w:val="24"/>
                <w:szCs w:val="24"/>
              </w:rPr>
              <w:br/>
              <w:t>最少时间</w:t>
            </w:r>
          </w:p>
        </w:tc>
        <w:tc>
          <w:tcPr>
            <w:tcW w:w="1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最迟毕业年限 </w:t>
            </w:r>
          </w:p>
        </w:tc>
      </w:tr>
      <w:tr w:rsidR="00937F6E" w:rsidRPr="00937F6E" w:rsidTr="00937F6E">
        <w:trPr>
          <w:cantSplit/>
          <w:trHeight w:val="915"/>
          <w:jc w:val="center"/>
        </w:trPr>
        <w:tc>
          <w:tcPr>
            <w:tcW w:w="108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本专业 </w:t>
            </w:r>
          </w:p>
        </w:tc>
        <w:tc>
          <w:tcPr>
            <w:tcW w:w="29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勘查技术与工程、土木工程、水利水电工程、港口航道与海岸工程专业 </w:t>
            </w:r>
          </w:p>
        </w:tc>
        <w:tc>
          <w:tcPr>
            <w:tcW w:w="2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大学本科及以上 </w:t>
            </w:r>
          </w:p>
        </w:tc>
        <w:tc>
          <w:tcPr>
            <w:tcW w:w="13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ind w:firstLine="428"/>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 </w:t>
            </w:r>
          </w:p>
        </w:tc>
        <w:tc>
          <w:tcPr>
            <w:tcW w:w="1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2011年 </w:t>
            </w:r>
          </w:p>
        </w:tc>
      </w:tr>
      <w:tr w:rsidR="00937F6E" w:rsidRPr="00937F6E" w:rsidTr="00937F6E">
        <w:trPr>
          <w:cantSplit/>
          <w:trHeight w:val="915"/>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2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大学专科 </w:t>
            </w:r>
          </w:p>
        </w:tc>
        <w:tc>
          <w:tcPr>
            <w:tcW w:w="13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1年</w:t>
            </w:r>
          </w:p>
        </w:tc>
        <w:tc>
          <w:tcPr>
            <w:tcW w:w="1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2010年 </w:t>
            </w:r>
          </w:p>
        </w:tc>
      </w:tr>
      <w:tr w:rsidR="00937F6E" w:rsidRPr="00937F6E" w:rsidTr="00937F6E">
        <w:trPr>
          <w:cantSplit/>
          <w:trHeight w:val="915"/>
          <w:jc w:val="center"/>
        </w:trPr>
        <w:tc>
          <w:tcPr>
            <w:tcW w:w="108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相近</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专业 </w:t>
            </w:r>
          </w:p>
        </w:tc>
        <w:tc>
          <w:tcPr>
            <w:tcW w:w="29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地质勘探、环境工程、工程力学专业 </w:t>
            </w:r>
          </w:p>
        </w:tc>
        <w:tc>
          <w:tcPr>
            <w:tcW w:w="2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大学本科及以上 </w:t>
            </w:r>
          </w:p>
        </w:tc>
        <w:tc>
          <w:tcPr>
            <w:tcW w:w="13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 </w:t>
            </w:r>
          </w:p>
        </w:tc>
        <w:tc>
          <w:tcPr>
            <w:tcW w:w="1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2011年 </w:t>
            </w:r>
          </w:p>
        </w:tc>
      </w:tr>
      <w:tr w:rsidR="00937F6E" w:rsidRPr="00937F6E" w:rsidTr="00937F6E">
        <w:trPr>
          <w:cantSplit/>
          <w:trHeight w:val="915"/>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2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大学专科 </w:t>
            </w:r>
          </w:p>
        </w:tc>
        <w:tc>
          <w:tcPr>
            <w:tcW w:w="13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1年</w:t>
            </w:r>
          </w:p>
        </w:tc>
        <w:tc>
          <w:tcPr>
            <w:tcW w:w="1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2010年 </w:t>
            </w:r>
          </w:p>
        </w:tc>
      </w:tr>
      <w:tr w:rsidR="00937F6E" w:rsidRPr="00937F6E" w:rsidTr="00937F6E">
        <w:trPr>
          <w:trHeight w:val="915"/>
          <w:jc w:val="center"/>
        </w:trPr>
        <w:tc>
          <w:tcPr>
            <w:tcW w:w="407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ind w:firstLine="428"/>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其它工科专业 </w:t>
            </w:r>
          </w:p>
        </w:tc>
        <w:tc>
          <w:tcPr>
            <w:tcW w:w="2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大学本科及以上 </w:t>
            </w:r>
          </w:p>
        </w:tc>
        <w:tc>
          <w:tcPr>
            <w:tcW w:w="13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1年</w:t>
            </w:r>
          </w:p>
        </w:tc>
        <w:tc>
          <w:tcPr>
            <w:tcW w:w="1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 xml:space="preserve">2010年 </w:t>
            </w:r>
          </w:p>
        </w:tc>
      </w:tr>
    </w:tbl>
    <w:p w:rsidR="00937F6E" w:rsidRPr="00937F6E" w:rsidRDefault="00937F6E" w:rsidP="00937F6E">
      <w:pPr>
        <w:widowControl/>
        <w:snapToGrid w:val="0"/>
        <w:spacing w:before="100" w:beforeAutospacing="1" w:after="100" w:afterAutospacing="1" w:line="540" w:lineRule="atLeast"/>
        <w:ind w:firstLine="640"/>
        <w:jc w:val="left"/>
        <w:rPr>
          <w:rFonts w:hAnsi="宋体" w:cs="宋体"/>
          <w:color w:val="auto"/>
          <w:kern w:val="0"/>
          <w:sz w:val="24"/>
          <w:szCs w:val="24"/>
        </w:rPr>
      </w:pPr>
      <w:r w:rsidRPr="00937F6E">
        <w:rPr>
          <w:rFonts w:ascii="黑体" w:eastAsia="黑体" w:hAnsi="宋体" w:cs="宋体" w:hint="eastAsia"/>
          <w:color w:val="auto"/>
          <w:kern w:val="0"/>
          <w:sz w:val="32"/>
          <w:szCs w:val="32"/>
        </w:rPr>
        <w:lastRenderedPageBreak/>
        <w:t>五、全国注册土木工程师（岩土）执业资格考试专业考试报考条件</w:t>
      </w:r>
    </w:p>
    <w:p w:rsidR="00937F6E" w:rsidRPr="00937F6E" w:rsidRDefault="00937F6E" w:rsidP="00937F6E">
      <w:pPr>
        <w:widowControl/>
        <w:snapToGrid w:val="0"/>
        <w:spacing w:before="100" w:beforeAutospacing="1" w:line="54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参加考试的人员必须具备下列条件：</w:t>
      </w:r>
    </w:p>
    <w:tbl>
      <w:tblPr>
        <w:tblW w:w="8936" w:type="dxa"/>
        <w:jc w:val="center"/>
        <w:tblCellMar>
          <w:left w:w="0" w:type="dxa"/>
          <w:right w:w="0" w:type="dxa"/>
        </w:tblCellMar>
        <w:tblLook w:val="04A0"/>
      </w:tblPr>
      <w:tblGrid>
        <w:gridCol w:w="581"/>
        <w:gridCol w:w="2102"/>
        <w:gridCol w:w="1866"/>
        <w:gridCol w:w="1205"/>
        <w:gridCol w:w="991"/>
        <w:gridCol w:w="1211"/>
        <w:gridCol w:w="980"/>
      </w:tblGrid>
      <w:tr w:rsidR="00937F6E" w:rsidRPr="00937F6E" w:rsidTr="00937F6E">
        <w:trPr>
          <w:cantSplit/>
          <w:trHeight w:val="483"/>
          <w:jc w:val="center"/>
        </w:trPr>
        <w:tc>
          <w:tcPr>
            <w:tcW w:w="58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类别</w:t>
            </w:r>
            <w:r w:rsidRPr="00937F6E">
              <w:rPr>
                <w:rFonts w:hAnsi="宋体" w:cs="宋体"/>
                <w:color w:val="auto"/>
                <w:kern w:val="0"/>
                <w:sz w:val="24"/>
                <w:szCs w:val="24"/>
              </w:rPr>
              <w:t xml:space="preserve"> </w:t>
            </w:r>
          </w:p>
        </w:tc>
        <w:tc>
          <w:tcPr>
            <w:tcW w:w="210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专业名称</w:t>
            </w:r>
            <w:r w:rsidRPr="00937F6E">
              <w:rPr>
                <w:rFonts w:hAnsi="宋体" w:cs="宋体"/>
                <w:color w:val="auto"/>
                <w:kern w:val="0"/>
                <w:sz w:val="24"/>
                <w:szCs w:val="24"/>
              </w:rPr>
              <w:t xml:space="preserve"> </w:t>
            </w:r>
          </w:p>
        </w:tc>
        <w:tc>
          <w:tcPr>
            <w:tcW w:w="186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学历或学位</w:t>
            </w:r>
            <w:r w:rsidRPr="00937F6E">
              <w:rPr>
                <w:rFonts w:hAnsi="宋体" w:cs="宋体"/>
                <w:color w:val="auto"/>
                <w:kern w:val="0"/>
                <w:sz w:val="24"/>
                <w:szCs w:val="24"/>
              </w:rPr>
              <w:t xml:space="preserve"> </w:t>
            </w:r>
          </w:p>
        </w:tc>
        <w:tc>
          <w:tcPr>
            <w:tcW w:w="219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Ⅰ</w:t>
            </w:r>
            <w:r w:rsidRPr="00937F6E">
              <w:rPr>
                <w:rFonts w:ascii="仿宋_GB2312" w:eastAsia="仿宋_GB2312" w:hAnsi="宋体" w:cs="宋体" w:hint="eastAsia"/>
                <w:color w:val="auto"/>
                <w:kern w:val="0"/>
                <w:sz w:val="24"/>
                <w:szCs w:val="24"/>
              </w:rPr>
              <w:t>类人员</w:t>
            </w:r>
            <w:r w:rsidRPr="00937F6E">
              <w:rPr>
                <w:rFonts w:hAnsi="宋体" w:cs="宋体"/>
                <w:color w:val="auto"/>
                <w:kern w:val="0"/>
                <w:sz w:val="24"/>
                <w:szCs w:val="24"/>
              </w:rPr>
              <w:t xml:space="preserve"> </w:t>
            </w:r>
          </w:p>
        </w:tc>
        <w:tc>
          <w:tcPr>
            <w:tcW w:w="219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Ⅱ</w:t>
            </w:r>
            <w:r w:rsidRPr="00937F6E">
              <w:rPr>
                <w:rFonts w:ascii="仿宋_GB2312" w:eastAsia="仿宋_GB2312" w:hAnsi="宋体" w:cs="宋体" w:hint="eastAsia"/>
                <w:color w:val="auto"/>
                <w:kern w:val="0"/>
                <w:sz w:val="24"/>
                <w:szCs w:val="24"/>
              </w:rPr>
              <w:t>类人员</w:t>
            </w:r>
            <w:r w:rsidRPr="00937F6E">
              <w:rPr>
                <w:rFonts w:hAnsi="宋体" w:cs="宋体"/>
                <w:color w:val="auto"/>
                <w:kern w:val="0"/>
                <w:sz w:val="24"/>
                <w:szCs w:val="24"/>
              </w:rPr>
              <w:t xml:space="preserve"> </w:t>
            </w:r>
          </w:p>
        </w:tc>
      </w:tr>
      <w:tr w:rsidR="00937F6E" w:rsidRPr="00937F6E" w:rsidTr="00937F6E">
        <w:trPr>
          <w:cantSplit/>
          <w:trHeight w:val="81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专业工作最少时间</w:t>
            </w:r>
            <w:r w:rsidRPr="00937F6E">
              <w:rPr>
                <w:rFonts w:hAnsi="宋体" w:cs="宋体"/>
                <w:color w:val="auto"/>
                <w:kern w:val="0"/>
                <w:sz w:val="24"/>
                <w:szCs w:val="24"/>
              </w:rPr>
              <w:t xml:space="preserve"> </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最迟毕业年限</w:t>
            </w:r>
            <w:r w:rsidRPr="00937F6E">
              <w:rPr>
                <w:rFonts w:hAnsi="宋体" w:cs="宋体"/>
                <w:color w:val="auto"/>
                <w:kern w:val="0"/>
                <w:sz w:val="24"/>
                <w:szCs w:val="24"/>
              </w:rPr>
              <w:t xml:space="preserve"> </w:t>
            </w:r>
          </w:p>
        </w:tc>
        <w:tc>
          <w:tcPr>
            <w:tcW w:w="1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专业工作最少时间</w:t>
            </w:r>
            <w:r w:rsidRPr="00937F6E">
              <w:rPr>
                <w:rFonts w:hAnsi="宋体" w:cs="宋体"/>
                <w:color w:val="auto"/>
                <w:kern w:val="0"/>
                <w:sz w:val="24"/>
                <w:szCs w:val="24"/>
              </w:rPr>
              <w:t xml:space="preserve"> </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最迟毕业年限</w:t>
            </w:r>
            <w:r w:rsidRPr="00937F6E">
              <w:rPr>
                <w:rFonts w:hAnsi="宋体" w:cs="宋体"/>
                <w:color w:val="auto"/>
                <w:kern w:val="0"/>
                <w:sz w:val="24"/>
                <w:szCs w:val="24"/>
              </w:rPr>
              <w:t xml:space="preserve"> </w:t>
            </w:r>
          </w:p>
        </w:tc>
      </w:tr>
      <w:tr w:rsidR="00937F6E" w:rsidRPr="00937F6E" w:rsidTr="00937F6E">
        <w:trPr>
          <w:cantSplit/>
          <w:trHeight w:val="362"/>
          <w:jc w:val="center"/>
        </w:trPr>
        <w:tc>
          <w:tcPr>
            <w:tcW w:w="58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本</w:t>
            </w:r>
            <w:r w:rsidRPr="00937F6E">
              <w:rPr>
                <w:rFonts w:hAnsi="宋体" w:cs="宋体"/>
                <w:color w:val="auto"/>
                <w:kern w:val="0"/>
                <w:sz w:val="24"/>
                <w:szCs w:val="24"/>
              </w:rPr>
              <w:t xml:space="preserve">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专</w:t>
            </w:r>
            <w:r w:rsidRPr="00937F6E">
              <w:rPr>
                <w:rFonts w:hAnsi="宋体" w:cs="宋体"/>
                <w:color w:val="auto"/>
                <w:kern w:val="0"/>
                <w:sz w:val="24"/>
                <w:szCs w:val="24"/>
              </w:rPr>
              <w:t xml:space="preserve">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业</w:t>
            </w:r>
            <w:r w:rsidRPr="00937F6E">
              <w:rPr>
                <w:rFonts w:hAnsi="宋体" w:cs="宋体"/>
                <w:color w:val="auto"/>
                <w:kern w:val="0"/>
                <w:sz w:val="24"/>
                <w:szCs w:val="24"/>
              </w:rPr>
              <w:t xml:space="preserve"> </w:t>
            </w:r>
          </w:p>
        </w:tc>
        <w:tc>
          <w:tcPr>
            <w:tcW w:w="210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spacing w:val="-6"/>
                <w:kern w:val="0"/>
                <w:sz w:val="24"/>
                <w:szCs w:val="24"/>
              </w:rPr>
              <w:t>勘查技术与工程、土木工程、水利水电工程、港口航道与海岸工程专业</w:t>
            </w:r>
            <w:r w:rsidRPr="00937F6E">
              <w:rPr>
                <w:rFonts w:hAnsi="宋体" w:cs="宋体"/>
                <w:color w:val="auto"/>
                <w:spacing w:val="-6"/>
                <w:kern w:val="0"/>
                <w:sz w:val="24"/>
                <w:szCs w:val="24"/>
              </w:rPr>
              <w:t xml:space="preserve"> </w:t>
            </w:r>
          </w:p>
        </w:tc>
        <w:tc>
          <w:tcPr>
            <w:tcW w:w="18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博士学位</w:t>
            </w:r>
            <w:r w:rsidRPr="00937F6E">
              <w:rPr>
                <w:rFonts w:hAnsi="宋体" w:cs="宋体"/>
                <w:color w:val="auto"/>
                <w:kern w:val="0"/>
                <w:sz w:val="24"/>
                <w:szCs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w:t>
            </w:r>
            <w:r w:rsidRPr="00937F6E">
              <w:rPr>
                <w:rFonts w:ascii="仿宋_GB2312" w:eastAsia="仿宋_GB2312" w:hAnsi="宋体" w:cs="宋体" w:hint="eastAsia"/>
                <w:color w:val="auto"/>
                <w:kern w:val="0"/>
                <w:sz w:val="24"/>
                <w:szCs w:val="24"/>
              </w:rPr>
              <w:t>年</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2010</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c>
          <w:tcPr>
            <w:tcW w:w="121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6</w:t>
            </w:r>
            <w:r w:rsidRPr="00937F6E">
              <w:rPr>
                <w:rFonts w:ascii="仿宋_GB2312" w:eastAsia="仿宋_GB2312" w:hAnsi="宋体" w:cs="宋体" w:hint="eastAsia"/>
                <w:color w:val="auto"/>
                <w:kern w:val="0"/>
                <w:sz w:val="24"/>
                <w:szCs w:val="24"/>
              </w:rPr>
              <w:t>年</w:t>
            </w:r>
          </w:p>
        </w:tc>
        <w:tc>
          <w:tcPr>
            <w:tcW w:w="98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1991</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r>
      <w:tr w:rsidR="00937F6E" w:rsidRPr="00937F6E" w:rsidTr="00937F6E">
        <w:trPr>
          <w:cantSplit/>
          <w:trHeight w:val="337"/>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硕士学位</w:t>
            </w:r>
            <w:r w:rsidRPr="00937F6E">
              <w:rPr>
                <w:rFonts w:hAnsi="宋体" w:cs="宋体"/>
                <w:color w:val="auto"/>
                <w:kern w:val="0"/>
                <w:sz w:val="24"/>
                <w:szCs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3</w:t>
            </w:r>
            <w:r w:rsidRPr="00937F6E">
              <w:rPr>
                <w:rFonts w:ascii="仿宋_GB2312" w:eastAsia="仿宋_GB2312" w:hAnsi="宋体" w:cs="宋体" w:hint="eastAsia"/>
                <w:color w:val="auto"/>
                <w:kern w:val="0"/>
                <w:sz w:val="24"/>
                <w:szCs w:val="24"/>
              </w:rPr>
              <w:t>年</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2009</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r>
      <w:tr w:rsidR="00937F6E" w:rsidRPr="00937F6E" w:rsidTr="00937F6E">
        <w:trPr>
          <w:cantSplit/>
          <w:trHeight w:val="345"/>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双学士学位或研究生班毕业</w:t>
            </w:r>
            <w:r w:rsidRPr="00937F6E">
              <w:rPr>
                <w:rFonts w:hAnsi="宋体" w:cs="宋体"/>
                <w:color w:val="auto"/>
                <w:kern w:val="0"/>
                <w:sz w:val="24"/>
                <w:szCs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4</w:t>
            </w:r>
            <w:r w:rsidRPr="00937F6E">
              <w:rPr>
                <w:rFonts w:ascii="仿宋_GB2312" w:eastAsia="仿宋_GB2312" w:hAnsi="宋体" w:cs="宋体" w:hint="eastAsia"/>
                <w:color w:val="auto"/>
                <w:kern w:val="0"/>
                <w:sz w:val="24"/>
                <w:szCs w:val="24"/>
              </w:rPr>
              <w:t>年</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2008</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c>
          <w:tcPr>
            <w:tcW w:w="1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7</w:t>
            </w:r>
            <w:r w:rsidRPr="00937F6E">
              <w:rPr>
                <w:rFonts w:ascii="仿宋_GB2312" w:eastAsia="仿宋_GB2312" w:hAnsi="宋体" w:cs="宋体" w:hint="eastAsia"/>
                <w:color w:val="auto"/>
                <w:kern w:val="0"/>
                <w:sz w:val="24"/>
                <w:szCs w:val="24"/>
              </w:rPr>
              <w:t>年</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1991</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r>
      <w:tr w:rsidR="00937F6E" w:rsidRPr="00937F6E" w:rsidTr="00937F6E">
        <w:trPr>
          <w:cantSplit/>
          <w:trHeight w:val="362"/>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大学本科</w:t>
            </w:r>
            <w:r w:rsidRPr="00937F6E">
              <w:rPr>
                <w:rFonts w:hAnsi="宋体" w:cs="宋体"/>
                <w:color w:val="auto"/>
                <w:kern w:val="0"/>
                <w:sz w:val="24"/>
                <w:szCs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5</w:t>
            </w:r>
            <w:r w:rsidRPr="00937F6E">
              <w:rPr>
                <w:rFonts w:ascii="仿宋_GB2312" w:eastAsia="仿宋_GB2312" w:hAnsi="宋体" w:cs="宋体" w:hint="eastAsia"/>
                <w:color w:val="auto"/>
                <w:kern w:val="0"/>
                <w:sz w:val="24"/>
                <w:szCs w:val="24"/>
              </w:rPr>
              <w:t>年</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2007</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c>
          <w:tcPr>
            <w:tcW w:w="1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8</w:t>
            </w:r>
            <w:r w:rsidRPr="00937F6E">
              <w:rPr>
                <w:rFonts w:ascii="仿宋_GB2312" w:eastAsia="仿宋_GB2312" w:hAnsi="宋体" w:cs="宋体" w:hint="eastAsia"/>
                <w:color w:val="auto"/>
                <w:kern w:val="0"/>
                <w:sz w:val="24"/>
                <w:szCs w:val="24"/>
              </w:rPr>
              <w:t>年</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1989</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r>
      <w:tr w:rsidR="00937F6E" w:rsidRPr="00937F6E" w:rsidTr="00937F6E">
        <w:trPr>
          <w:cantSplit/>
          <w:trHeight w:val="290"/>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大学专科</w:t>
            </w:r>
            <w:r w:rsidRPr="00937F6E">
              <w:rPr>
                <w:rFonts w:hAnsi="宋体" w:cs="宋体"/>
                <w:color w:val="auto"/>
                <w:kern w:val="0"/>
                <w:sz w:val="24"/>
                <w:szCs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6</w:t>
            </w:r>
            <w:r w:rsidRPr="00937F6E">
              <w:rPr>
                <w:rFonts w:ascii="仿宋_GB2312" w:eastAsia="仿宋_GB2312" w:hAnsi="宋体" w:cs="宋体" w:hint="eastAsia"/>
                <w:color w:val="auto"/>
                <w:kern w:val="0"/>
                <w:sz w:val="24"/>
                <w:szCs w:val="24"/>
              </w:rPr>
              <w:t>年</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2006</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c>
          <w:tcPr>
            <w:tcW w:w="1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9</w:t>
            </w:r>
            <w:r w:rsidRPr="00937F6E">
              <w:rPr>
                <w:rFonts w:ascii="仿宋_GB2312" w:eastAsia="仿宋_GB2312" w:hAnsi="宋体" w:cs="宋体" w:hint="eastAsia"/>
                <w:color w:val="auto"/>
                <w:kern w:val="0"/>
                <w:sz w:val="24"/>
                <w:szCs w:val="24"/>
              </w:rPr>
              <w:t>年</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1987</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r>
      <w:tr w:rsidR="00937F6E" w:rsidRPr="00937F6E" w:rsidTr="00937F6E">
        <w:trPr>
          <w:cantSplit/>
          <w:trHeight w:val="435"/>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中专</w:t>
            </w:r>
            <w:r w:rsidRPr="00937F6E">
              <w:rPr>
                <w:rFonts w:hAnsi="宋体" w:cs="宋体"/>
                <w:color w:val="auto"/>
                <w:kern w:val="0"/>
                <w:sz w:val="24"/>
                <w:szCs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ind w:firstLine="428"/>
              <w:jc w:val="center"/>
              <w:rPr>
                <w:rFonts w:hAnsi="宋体" w:cs="宋体"/>
                <w:color w:val="auto"/>
                <w:kern w:val="0"/>
                <w:sz w:val="24"/>
                <w:szCs w:val="24"/>
              </w:rPr>
            </w:pPr>
            <w:r w:rsidRPr="00937F6E">
              <w:rPr>
                <w:rFonts w:hAnsi="宋体" w:cs="宋体"/>
                <w:color w:val="auto"/>
                <w:kern w:val="0"/>
                <w:sz w:val="24"/>
                <w:szCs w:val="24"/>
              </w:rPr>
              <w:t> </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ind w:firstLine="428"/>
              <w:jc w:val="center"/>
              <w:rPr>
                <w:rFonts w:hAnsi="宋体" w:cs="宋体"/>
                <w:color w:val="auto"/>
                <w:kern w:val="0"/>
                <w:sz w:val="24"/>
                <w:szCs w:val="24"/>
              </w:rPr>
            </w:pPr>
            <w:r w:rsidRPr="00937F6E">
              <w:rPr>
                <w:rFonts w:hAnsi="宋体" w:cs="宋体"/>
                <w:color w:val="auto"/>
                <w:kern w:val="0"/>
                <w:sz w:val="24"/>
                <w:szCs w:val="24"/>
              </w:rPr>
              <w:t xml:space="preserve">  </w:t>
            </w:r>
          </w:p>
        </w:tc>
        <w:tc>
          <w:tcPr>
            <w:tcW w:w="1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10</w:t>
            </w:r>
            <w:r w:rsidRPr="00937F6E">
              <w:rPr>
                <w:rFonts w:ascii="仿宋_GB2312" w:eastAsia="仿宋_GB2312" w:hAnsi="宋体" w:cs="宋体" w:hint="eastAsia"/>
                <w:color w:val="auto"/>
                <w:kern w:val="0"/>
                <w:sz w:val="24"/>
                <w:szCs w:val="24"/>
              </w:rPr>
              <w:t>年</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1977</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r>
      <w:tr w:rsidR="00937F6E" w:rsidRPr="00937F6E" w:rsidTr="00937F6E">
        <w:trPr>
          <w:cantSplit/>
          <w:trHeight w:val="345"/>
          <w:jc w:val="center"/>
        </w:trPr>
        <w:tc>
          <w:tcPr>
            <w:tcW w:w="58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相</w:t>
            </w:r>
            <w:r w:rsidRPr="00937F6E">
              <w:rPr>
                <w:rFonts w:hAnsi="宋体" w:cs="宋体"/>
                <w:color w:val="auto"/>
                <w:kern w:val="0"/>
                <w:sz w:val="24"/>
                <w:szCs w:val="24"/>
              </w:rPr>
              <w:t xml:space="preserve">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近</w:t>
            </w:r>
            <w:r w:rsidRPr="00937F6E">
              <w:rPr>
                <w:rFonts w:hAnsi="宋体" w:cs="宋体"/>
                <w:color w:val="auto"/>
                <w:kern w:val="0"/>
                <w:sz w:val="24"/>
                <w:szCs w:val="24"/>
              </w:rPr>
              <w:t xml:space="preserve">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专</w:t>
            </w:r>
            <w:r w:rsidRPr="00937F6E">
              <w:rPr>
                <w:rFonts w:hAnsi="宋体" w:cs="宋体"/>
                <w:color w:val="auto"/>
                <w:kern w:val="0"/>
                <w:sz w:val="24"/>
                <w:szCs w:val="24"/>
              </w:rPr>
              <w:t xml:space="preserve">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业</w:t>
            </w:r>
            <w:r w:rsidRPr="00937F6E">
              <w:rPr>
                <w:rFonts w:hAnsi="宋体" w:cs="宋体"/>
                <w:color w:val="auto"/>
                <w:kern w:val="0"/>
                <w:sz w:val="24"/>
                <w:szCs w:val="24"/>
              </w:rPr>
              <w:t xml:space="preserve"> </w:t>
            </w:r>
          </w:p>
        </w:tc>
        <w:tc>
          <w:tcPr>
            <w:tcW w:w="210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地质勘探、环境工程、工程力学专业</w:t>
            </w:r>
            <w:r w:rsidRPr="00937F6E">
              <w:rPr>
                <w:rFonts w:hAnsi="宋体" w:cs="宋体"/>
                <w:color w:val="auto"/>
                <w:kern w:val="0"/>
                <w:sz w:val="24"/>
                <w:szCs w:val="24"/>
              </w:rPr>
              <w:t xml:space="preserve"> </w:t>
            </w:r>
          </w:p>
        </w:tc>
        <w:tc>
          <w:tcPr>
            <w:tcW w:w="18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博士学位</w:t>
            </w:r>
            <w:r w:rsidRPr="00937F6E">
              <w:rPr>
                <w:rFonts w:hAnsi="宋体" w:cs="宋体"/>
                <w:color w:val="auto"/>
                <w:kern w:val="0"/>
                <w:sz w:val="24"/>
                <w:szCs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3</w:t>
            </w:r>
            <w:r w:rsidRPr="00937F6E">
              <w:rPr>
                <w:rFonts w:ascii="仿宋_GB2312" w:eastAsia="仿宋_GB2312" w:hAnsi="宋体" w:cs="宋体" w:hint="eastAsia"/>
                <w:color w:val="auto"/>
                <w:kern w:val="0"/>
                <w:sz w:val="24"/>
                <w:szCs w:val="24"/>
              </w:rPr>
              <w:t>年</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2009</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c>
          <w:tcPr>
            <w:tcW w:w="121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7</w:t>
            </w:r>
            <w:r w:rsidRPr="00937F6E">
              <w:rPr>
                <w:rFonts w:ascii="仿宋_GB2312" w:eastAsia="仿宋_GB2312" w:hAnsi="宋体" w:cs="宋体" w:hint="eastAsia"/>
                <w:color w:val="auto"/>
                <w:kern w:val="0"/>
                <w:sz w:val="24"/>
                <w:szCs w:val="24"/>
              </w:rPr>
              <w:t>年</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1991</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r>
      <w:tr w:rsidR="00937F6E" w:rsidRPr="00937F6E" w:rsidTr="00937F6E">
        <w:trPr>
          <w:cantSplit/>
          <w:trHeight w:val="387"/>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硕士学位</w:t>
            </w:r>
            <w:r w:rsidRPr="00937F6E">
              <w:rPr>
                <w:rFonts w:hAnsi="宋体" w:cs="宋体"/>
                <w:color w:val="auto"/>
                <w:kern w:val="0"/>
                <w:sz w:val="24"/>
                <w:szCs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4</w:t>
            </w:r>
            <w:r w:rsidRPr="00937F6E">
              <w:rPr>
                <w:rFonts w:ascii="仿宋_GB2312" w:eastAsia="仿宋_GB2312" w:hAnsi="宋体" w:cs="宋体" w:hint="eastAsia"/>
                <w:color w:val="auto"/>
                <w:kern w:val="0"/>
                <w:sz w:val="24"/>
                <w:szCs w:val="24"/>
              </w:rPr>
              <w:t>年</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2008</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1991</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r>
      <w:tr w:rsidR="00937F6E" w:rsidRPr="00937F6E" w:rsidTr="00937F6E">
        <w:trPr>
          <w:cantSplit/>
          <w:trHeight w:val="390"/>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双学士学位或研究生班毕业</w:t>
            </w:r>
            <w:r w:rsidRPr="00937F6E">
              <w:rPr>
                <w:rFonts w:hAnsi="宋体" w:cs="宋体"/>
                <w:color w:val="auto"/>
                <w:kern w:val="0"/>
                <w:sz w:val="24"/>
                <w:szCs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5</w:t>
            </w:r>
            <w:r w:rsidRPr="00937F6E">
              <w:rPr>
                <w:rFonts w:ascii="仿宋_GB2312" w:eastAsia="仿宋_GB2312" w:hAnsi="宋体" w:cs="宋体" w:hint="eastAsia"/>
                <w:color w:val="auto"/>
                <w:kern w:val="0"/>
                <w:sz w:val="24"/>
                <w:szCs w:val="24"/>
              </w:rPr>
              <w:t>年</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2007</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c>
          <w:tcPr>
            <w:tcW w:w="1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8</w:t>
            </w:r>
            <w:r w:rsidRPr="00937F6E">
              <w:rPr>
                <w:rFonts w:ascii="仿宋_GB2312" w:eastAsia="仿宋_GB2312" w:hAnsi="宋体" w:cs="宋体" w:hint="eastAsia"/>
                <w:color w:val="auto"/>
                <w:kern w:val="0"/>
                <w:sz w:val="24"/>
                <w:szCs w:val="24"/>
              </w:rPr>
              <w:t>年</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1991</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r>
      <w:tr w:rsidR="00937F6E" w:rsidRPr="00937F6E" w:rsidTr="00937F6E">
        <w:trPr>
          <w:cantSplit/>
          <w:trHeight w:val="450"/>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大学本科</w:t>
            </w:r>
            <w:r w:rsidRPr="00937F6E">
              <w:rPr>
                <w:rFonts w:hAnsi="宋体" w:cs="宋体"/>
                <w:color w:val="auto"/>
                <w:kern w:val="0"/>
                <w:sz w:val="24"/>
                <w:szCs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6</w:t>
            </w:r>
            <w:r w:rsidRPr="00937F6E">
              <w:rPr>
                <w:rFonts w:ascii="仿宋_GB2312" w:eastAsia="仿宋_GB2312" w:hAnsi="宋体" w:cs="宋体" w:hint="eastAsia"/>
                <w:color w:val="auto"/>
                <w:kern w:val="0"/>
                <w:sz w:val="24"/>
                <w:szCs w:val="24"/>
              </w:rPr>
              <w:t>年</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2006</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c>
          <w:tcPr>
            <w:tcW w:w="1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9</w:t>
            </w:r>
            <w:r w:rsidRPr="00937F6E">
              <w:rPr>
                <w:rFonts w:ascii="仿宋_GB2312" w:eastAsia="仿宋_GB2312" w:hAnsi="宋体" w:cs="宋体" w:hint="eastAsia"/>
                <w:color w:val="auto"/>
                <w:kern w:val="0"/>
                <w:sz w:val="24"/>
                <w:szCs w:val="24"/>
              </w:rPr>
              <w:t>年</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1989</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r>
      <w:tr w:rsidR="00937F6E" w:rsidRPr="00937F6E" w:rsidTr="00937F6E">
        <w:trPr>
          <w:cantSplit/>
          <w:trHeight w:val="323"/>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大学专科</w:t>
            </w:r>
            <w:r w:rsidRPr="00937F6E">
              <w:rPr>
                <w:rFonts w:hAnsi="宋体" w:cs="宋体"/>
                <w:color w:val="auto"/>
                <w:kern w:val="0"/>
                <w:sz w:val="24"/>
                <w:szCs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7</w:t>
            </w:r>
            <w:r w:rsidRPr="00937F6E">
              <w:rPr>
                <w:rFonts w:ascii="仿宋_GB2312" w:eastAsia="仿宋_GB2312" w:hAnsi="宋体" w:cs="宋体" w:hint="eastAsia"/>
                <w:color w:val="auto"/>
                <w:kern w:val="0"/>
                <w:sz w:val="24"/>
                <w:szCs w:val="24"/>
              </w:rPr>
              <w:t>年</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2005</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c>
          <w:tcPr>
            <w:tcW w:w="1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10</w:t>
            </w:r>
            <w:r w:rsidRPr="00937F6E">
              <w:rPr>
                <w:rFonts w:ascii="仿宋_GB2312" w:eastAsia="仿宋_GB2312" w:hAnsi="宋体" w:cs="宋体" w:hint="eastAsia"/>
                <w:color w:val="auto"/>
                <w:kern w:val="0"/>
                <w:sz w:val="24"/>
                <w:szCs w:val="24"/>
              </w:rPr>
              <w:t>年</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1987</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r>
      <w:tr w:rsidR="00937F6E" w:rsidRPr="00937F6E" w:rsidTr="00937F6E">
        <w:trPr>
          <w:cantSplit/>
          <w:trHeight w:val="425"/>
          <w:jc w:val="center"/>
        </w:trPr>
        <w:tc>
          <w:tcPr>
            <w:tcW w:w="0" w:type="auto"/>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0" w:type="auto"/>
            <w:vMerge/>
            <w:tcBorders>
              <w:top w:val="nil"/>
              <w:left w:val="nil"/>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中专</w:t>
            </w:r>
            <w:r w:rsidRPr="00937F6E">
              <w:rPr>
                <w:rFonts w:hAnsi="宋体" w:cs="宋体"/>
                <w:color w:val="auto"/>
                <w:kern w:val="0"/>
                <w:sz w:val="24"/>
                <w:szCs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ind w:firstLine="428"/>
              <w:jc w:val="center"/>
              <w:rPr>
                <w:rFonts w:hAnsi="宋体" w:cs="宋体"/>
                <w:color w:val="auto"/>
                <w:kern w:val="0"/>
                <w:sz w:val="24"/>
                <w:szCs w:val="24"/>
              </w:rPr>
            </w:pPr>
            <w:r w:rsidRPr="00937F6E">
              <w:rPr>
                <w:rFonts w:hAnsi="宋体" w:cs="宋体"/>
                <w:color w:val="auto"/>
                <w:kern w:val="0"/>
                <w:sz w:val="24"/>
                <w:szCs w:val="24"/>
              </w:rPr>
              <w:t> </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ind w:firstLine="428"/>
              <w:jc w:val="center"/>
              <w:rPr>
                <w:rFonts w:hAnsi="宋体" w:cs="宋体"/>
                <w:color w:val="auto"/>
                <w:kern w:val="0"/>
                <w:sz w:val="24"/>
                <w:szCs w:val="24"/>
              </w:rPr>
            </w:pPr>
            <w:r w:rsidRPr="00937F6E">
              <w:rPr>
                <w:rFonts w:hAnsi="宋体" w:cs="宋体"/>
                <w:color w:val="auto"/>
                <w:kern w:val="0"/>
                <w:sz w:val="24"/>
                <w:szCs w:val="24"/>
              </w:rPr>
              <w:t xml:space="preserve">  </w:t>
            </w:r>
          </w:p>
        </w:tc>
        <w:tc>
          <w:tcPr>
            <w:tcW w:w="1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10</w:t>
            </w:r>
            <w:r w:rsidRPr="00937F6E">
              <w:rPr>
                <w:rFonts w:ascii="仿宋_GB2312" w:eastAsia="仿宋_GB2312" w:hAnsi="宋体" w:cs="宋体" w:hint="eastAsia"/>
                <w:color w:val="auto"/>
                <w:kern w:val="0"/>
                <w:sz w:val="24"/>
                <w:szCs w:val="24"/>
              </w:rPr>
              <w:t>年</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1972</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r>
      <w:tr w:rsidR="00937F6E" w:rsidRPr="00937F6E" w:rsidTr="00937F6E">
        <w:trPr>
          <w:cantSplit/>
          <w:trHeight w:val="330"/>
          <w:jc w:val="center"/>
        </w:trPr>
        <w:tc>
          <w:tcPr>
            <w:tcW w:w="2683" w:type="dxa"/>
            <w:gridSpan w:val="2"/>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auto"/>
                <w:kern w:val="0"/>
                <w:sz w:val="24"/>
                <w:szCs w:val="24"/>
              </w:rPr>
              <w:t>其他工科专业</w:t>
            </w:r>
            <w:r w:rsidRPr="00937F6E">
              <w:rPr>
                <w:rFonts w:hAnsi="宋体" w:cs="宋体"/>
                <w:color w:val="auto"/>
                <w:kern w:val="0"/>
                <w:sz w:val="24"/>
                <w:szCs w:val="24"/>
              </w:rPr>
              <w:t xml:space="preserve"> </w:t>
            </w:r>
          </w:p>
        </w:tc>
        <w:tc>
          <w:tcPr>
            <w:tcW w:w="18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spacing w:val="-4"/>
                <w:kern w:val="0"/>
                <w:sz w:val="24"/>
                <w:szCs w:val="24"/>
              </w:rPr>
              <w:t>大学本科及以上</w:t>
            </w:r>
            <w:r w:rsidRPr="00937F6E">
              <w:rPr>
                <w:rFonts w:hAnsi="宋体" w:cs="宋体"/>
                <w:color w:val="auto"/>
                <w:spacing w:val="-4"/>
                <w:kern w:val="0"/>
                <w:sz w:val="24"/>
                <w:szCs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8</w:t>
            </w:r>
            <w:r w:rsidRPr="00937F6E">
              <w:rPr>
                <w:rFonts w:ascii="仿宋_GB2312" w:eastAsia="仿宋_GB2312" w:hAnsi="宋体" w:cs="宋体" w:hint="eastAsia"/>
                <w:color w:val="auto"/>
                <w:kern w:val="0"/>
                <w:sz w:val="24"/>
                <w:szCs w:val="24"/>
              </w:rPr>
              <w:t>年</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2004</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c>
          <w:tcPr>
            <w:tcW w:w="1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12</w:t>
            </w:r>
            <w:r w:rsidRPr="00937F6E">
              <w:rPr>
                <w:rFonts w:ascii="仿宋_GB2312" w:eastAsia="仿宋_GB2312" w:hAnsi="宋体" w:cs="宋体" w:hint="eastAsia"/>
                <w:color w:val="auto"/>
                <w:kern w:val="0"/>
                <w:sz w:val="24"/>
                <w:szCs w:val="24"/>
              </w:rPr>
              <w:t>年</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1985</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r>
      <w:tr w:rsidR="00937F6E" w:rsidRPr="00937F6E" w:rsidTr="00937F6E">
        <w:trPr>
          <w:cantSplit/>
          <w:trHeight w:val="255"/>
          <w:jc w:val="center"/>
        </w:trPr>
        <w:tc>
          <w:tcPr>
            <w:tcW w:w="0" w:type="auto"/>
            <w:gridSpan w:val="2"/>
            <w:vMerge/>
            <w:tcBorders>
              <w:top w:val="nil"/>
              <w:left w:val="single" w:sz="8" w:space="0" w:color="auto"/>
              <w:bottom w:val="single" w:sz="8" w:space="0" w:color="auto"/>
              <w:right w:val="single" w:sz="8" w:space="0" w:color="auto"/>
            </w:tcBorders>
            <w:vAlign w:val="center"/>
            <w:hideMark/>
          </w:tcPr>
          <w:p w:rsidR="00937F6E" w:rsidRPr="00937F6E" w:rsidRDefault="00937F6E" w:rsidP="00937F6E">
            <w:pPr>
              <w:widowControl/>
              <w:jc w:val="left"/>
              <w:rPr>
                <w:rFonts w:hAnsi="宋体" w:cs="宋体"/>
                <w:color w:val="auto"/>
                <w:kern w:val="0"/>
                <w:sz w:val="24"/>
                <w:szCs w:val="24"/>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spacing w:val="-4"/>
                <w:kern w:val="0"/>
                <w:sz w:val="24"/>
                <w:szCs w:val="24"/>
              </w:rPr>
              <w:t>大学专科及以上</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ind w:firstLine="428"/>
              <w:jc w:val="center"/>
              <w:rPr>
                <w:rFonts w:hAnsi="宋体" w:cs="宋体"/>
                <w:color w:val="auto"/>
                <w:kern w:val="0"/>
                <w:sz w:val="24"/>
                <w:szCs w:val="24"/>
              </w:rPr>
            </w:pPr>
            <w:r w:rsidRPr="00937F6E">
              <w:rPr>
                <w:rFonts w:hAnsi="宋体" w:cs="宋体"/>
                <w:color w:val="auto"/>
                <w:kern w:val="0"/>
                <w:sz w:val="24"/>
                <w:szCs w:val="24"/>
              </w:rPr>
              <w:t xml:space="preserve">  </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ind w:firstLine="428"/>
              <w:jc w:val="center"/>
              <w:rPr>
                <w:rFonts w:hAnsi="宋体" w:cs="宋体"/>
                <w:color w:val="auto"/>
                <w:kern w:val="0"/>
                <w:sz w:val="24"/>
                <w:szCs w:val="24"/>
              </w:rPr>
            </w:pPr>
            <w:r w:rsidRPr="00937F6E">
              <w:rPr>
                <w:rFonts w:hAnsi="宋体" w:cs="宋体"/>
                <w:color w:val="auto"/>
                <w:kern w:val="0"/>
                <w:sz w:val="24"/>
                <w:szCs w:val="24"/>
              </w:rPr>
              <w:t xml:space="preserve">  </w:t>
            </w:r>
          </w:p>
        </w:tc>
        <w:tc>
          <w:tcPr>
            <w:tcW w:w="1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ind w:firstLine="281"/>
              <w:jc w:val="left"/>
              <w:rPr>
                <w:rFonts w:hAnsi="宋体" w:cs="宋体"/>
                <w:color w:val="auto"/>
                <w:kern w:val="0"/>
                <w:sz w:val="24"/>
                <w:szCs w:val="24"/>
              </w:rPr>
            </w:pPr>
            <w:r w:rsidRPr="00937F6E">
              <w:rPr>
                <w:rFonts w:hAnsi="宋体" w:cs="宋体"/>
                <w:color w:val="auto"/>
                <w:kern w:val="0"/>
                <w:sz w:val="24"/>
                <w:szCs w:val="24"/>
              </w:rPr>
              <w:t>9</w:t>
            </w:r>
            <w:r w:rsidRPr="00937F6E">
              <w:rPr>
                <w:rFonts w:ascii="仿宋_GB2312" w:eastAsia="仿宋_GB2312" w:hAnsi="宋体" w:cs="宋体" w:hint="eastAsia"/>
                <w:color w:val="auto"/>
                <w:kern w:val="0"/>
                <w:sz w:val="24"/>
                <w:szCs w:val="24"/>
              </w:rPr>
              <w:t>年</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hAnsi="宋体" w:cs="宋体"/>
                <w:color w:val="auto"/>
                <w:kern w:val="0"/>
                <w:sz w:val="24"/>
                <w:szCs w:val="24"/>
              </w:rPr>
              <w:t>1982</w:t>
            </w:r>
            <w:r w:rsidRPr="00937F6E">
              <w:rPr>
                <w:rFonts w:ascii="仿宋_GB2312" w:eastAsia="仿宋_GB2312" w:hAnsi="宋体" w:cs="宋体" w:hint="eastAsia"/>
                <w:color w:val="auto"/>
                <w:kern w:val="0"/>
                <w:sz w:val="24"/>
                <w:szCs w:val="24"/>
              </w:rPr>
              <w:t>年</w:t>
            </w:r>
            <w:r w:rsidRPr="00937F6E">
              <w:rPr>
                <w:rFonts w:hAnsi="宋体" w:cs="宋体"/>
                <w:color w:val="auto"/>
                <w:kern w:val="0"/>
                <w:sz w:val="24"/>
                <w:szCs w:val="24"/>
              </w:rPr>
              <w:t xml:space="preserve"> </w:t>
            </w:r>
          </w:p>
        </w:tc>
      </w:tr>
    </w:tbl>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注：1.“专业工作”指从事岩土工程专业工作。</w:t>
      </w:r>
    </w:p>
    <w:p w:rsidR="00937F6E" w:rsidRPr="00937F6E" w:rsidRDefault="00937F6E" w:rsidP="00937F6E">
      <w:pPr>
        <w:widowControl/>
        <w:snapToGrid w:val="0"/>
        <w:spacing w:before="100" w:beforeAutospacing="1" w:after="100" w:afterAutospacing="1" w:line="54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2.“Ⅰ类人员”指已通过基础考试人员，“Ⅱ类人员”指可免基础考试，只需参加专业考试人员。</w:t>
      </w:r>
    </w:p>
    <w:p w:rsidR="00937F6E" w:rsidRPr="00937F6E" w:rsidRDefault="00937F6E" w:rsidP="00937F6E">
      <w:pPr>
        <w:widowControl/>
        <w:snapToGrid w:val="0"/>
        <w:spacing w:before="100" w:beforeAutospacing="1" w:after="100" w:afterAutospacing="1" w:line="54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3.以上专业名称为“新专业名称”，与“旧专业名称”对照见附件3。</w:t>
      </w:r>
    </w:p>
    <w:p w:rsidR="00937F6E" w:rsidRPr="00937F6E" w:rsidRDefault="00937F6E" w:rsidP="00937F6E">
      <w:pPr>
        <w:widowControl/>
        <w:snapToGrid w:val="0"/>
        <w:spacing w:before="100" w:beforeAutospacing="1" w:after="100" w:afterAutospacing="1" w:line="540" w:lineRule="atLeast"/>
        <w:ind w:firstLine="640"/>
        <w:jc w:val="left"/>
        <w:rPr>
          <w:rFonts w:hAnsi="宋体" w:cs="宋体"/>
          <w:color w:val="auto"/>
          <w:kern w:val="0"/>
          <w:sz w:val="24"/>
          <w:szCs w:val="24"/>
        </w:rPr>
      </w:pPr>
      <w:r w:rsidRPr="00937F6E">
        <w:rPr>
          <w:rFonts w:ascii="黑体" w:eastAsia="黑体" w:hAnsi="宋体" w:cs="宋体" w:hint="eastAsia"/>
          <w:color w:val="auto"/>
          <w:kern w:val="0"/>
          <w:sz w:val="32"/>
          <w:szCs w:val="32"/>
        </w:rPr>
        <w:lastRenderedPageBreak/>
        <w:t>六、2012年度注册环保工程师、注册土木工程师（水利水电工程）执业资格考试</w:t>
      </w:r>
      <w:r w:rsidRPr="00937F6E">
        <w:rPr>
          <w:rFonts w:ascii="黑体" w:eastAsia="黑体" w:hAnsi="宋体" w:cs="宋体" w:hint="eastAsia"/>
          <w:color w:val="auto"/>
          <w:spacing w:val="2"/>
          <w:kern w:val="0"/>
          <w:sz w:val="32"/>
          <w:szCs w:val="32"/>
        </w:rPr>
        <w:t>报考条件和往年相同，各市考试管理机构和考生可登录网站（www.gdkszx.com.cn），在首页右上角“考试规定”栏目内查询有关暂行规定和实施办法。</w:t>
      </w:r>
    </w:p>
    <w:p w:rsidR="00937F6E" w:rsidRPr="00937F6E" w:rsidRDefault="00937F6E" w:rsidP="00937F6E">
      <w:pPr>
        <w:widowControl/>
        <w:snapToGrid w:val="0"/>
        <w:spacing w:before="100" w:beforeAutospacing="1" w:after="100" w:afterAutospacing="1" w:line="540" w:lineRule="atLeast"/>
        <w:ind w:firstLine="648"/>
        <w:jc w:val="left"/>
        <w:rPr>
          <w:rFonts w:hAnsi="宋体" w:cs="宋体"/>
          <w:color w:val="auto"/>
          <w:kern w:val="0"/>
          <w:sz w:val="24"/>
          <w:szCs w:val="24"/>
        </w:rPr>
      </w:pPr>
      <w:r w:rsidRPr="00937F6E">
        <w:rPr>
          <w:rFonts w:ascii="黑体" w:eastAsia="黑体" w:hAnsi="宋体" w:cs="宋体" w:hint="eastAsia"/>
          <w:color w:val="auto"/>
          <w:spacing w:val="2"/>
          <w:kern w:val="0"/>
          <w:sz w:val="32"/>
          <w:szCs w:val="32"/>
        </w:rPr>
        <w:t>七、根据人力资源和社会保障部人事考试中心《关于发放勘察设计注册工程师基础考试成绩合格通知单的通知》（人考中心函</w:t>
      </w:r>
      <w:r w:rsidRPr="00937F6E">
        <w:rPr>
          <w:rFonts w:ascii="黑体" w:eastAsia="黑体" w:hAnsi="宋体" w:cs="宋体" w:hint="eastAsia"/>
          <w:color w:val="auto"/>
          <w:kern w:val="0"/>
          <w:sz w:val="32"/>
          <w:szCs w:val="32"/>
        </w:rPr>
        <w:t>〔2011〕6号</w:t>
      </w:r>
      <w:r w:rsidRPr="00937F6E">
        <w:rPr>
          <w:rFonts w:ascii="黑体" w:eastAsia="黑体" w:hAnsi="宋体" w:cs="宋体" w:hint="eastAsia"/>
          <w:color w:val="auto"/>
          <w:spacing w:val="2"/>
          <w:kern w:val="0"/>
          <w:sz w:val="32"/>
          <w:szCs w:val="32"/>
        </w:rPr>
        <w:t>）要求，为便于勘察设计注册工程师基础考试合格人员报考专业考试，从2010年起对参加勘察设计注册工程师基础考试合格人员发放成绩合格通知单，该通知单作为报考勘察设计注册工程师专业考试审核的必备材料。2010年前基础考试合格人员按原有途径在省人事考试局网站自行下载打印成绩合格证明。外省基础考试合格人员须提供所在省考试机构盖章的成绩合格转出证明。</w:t>
      </w:r>
    </w:p>
    <w:p w:rsidR="00937F6E" w:rsidRPr="00937F6E" w:rsidRDefault="00937F6E" w:rsidP="00937F6E">
      <w:pPr>
        <w:widowControl/>
        <w:snapToGrid w:val="0"/>
        <w:spacing w:before="100" w:beforeAutospacing="1" w:after="100" w:afterAutospacing="1" w:line="560" w:lineRule="atLeast"/>
        <w:ind w:firstLine="648"/>
        <w:jc w:val="left"/>
        <w:rPr>
          <w:rFonts w:hAnsi="宋体" w:cs="宋体"/>
          <w:color w:val="auto"/>
          <w:kern w:val="0"/>
          <w:sz w:val="24"/>
          <w:szCs w:val="24"/>
        </w:rPr>
      </w:pPr>
      <w:r w:rsidRPr="00937F6E">
        <w:rPr>
          <w:rFonts w:ascii="黑体" w:eastAsia="黑体" w:hAnsi="宋体" w:cs="宋体" w:hint="eastAsia"/>
          <w:color w:val="auto"/>
          <w:kern w:val="0"/>
          <w:sz w:val="32"/>
          <w:szCs w:val="32"/>
        </w:rPr>
        <w:t>八、提交材料的要求</w:t>
      </w:r>
    </w:p>
    <w:p w:rsidR="00937F6E" w:rsidRPr="00937F6E" w:rsidRDefault="00937F6E" w:rsidP="00937F6E">
      <w:pPr>
        <w:widowControl/>
        <w:snapToGrid w:val="0"/>
        <w:spacing w:before="100" w:beforeAutospacing="1" w:after="100" w:afterAutospacing="1" w:line="540" w:lineRule="atLeast"/>
        <w:ind w:firstLine="648"/>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 报名发证登记表（</w:t>
      </w:r>
      <w:r w:rsidRPr="00937F6E">
        <w:rPr>
          <w:rFonts w:ascii="仿宋_GB2312" w:eastAsia="仿宋_GB2312" w:hAnsi="宋体" w:cs="宋体" w:hint="eastAsia"/>
          <w:color w:val="000000"/>
          <w:kern w:val="0"/>
          <w:sz w:val="32"/>
          <w:szCs w:val="32"/>
        </w:rPr>
        <w:t>考生从网上自行下载，用A4纸双面打印，经单位审核盖章</w:t>
      </w:r>
      <w:r w:rsidRPr="00937F6E">
        <w:rPr>
          <w:rFonts w:ascii="仿宋_GB2312" w:eastAsia="仿宋_GB2312" w:hAnsi="宋体" w:cs="宋体" w:hint="eastAsia"/>
          <w:color w:val="auto"/>
          <w:kern w:val="0"/>
          <w:sz w:val="32"/>
          <w:szCs w:val="32"/>
        </w:rPr>
        <w:t>）一份。</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   </w:t>
      </w:r>
      <w:r w:rsidRPr="00937F6E">
        <w:rPr>
          <w:rFonts w:ascii="仿宋_GB2312" w:eastAsia="仿宋_GB2312" w:hAnsi="宋体" w:cs="宋体" w:hint="eastAsia"/>
          <w:color w:val="auto"/>
          <w:kern w:val="0"/>
          <w:sz w:val="32"/>
          <w:szCs w:val="32"/>
        </w:rPr>
        <w:t xml:space="preserve"> 2. 本人有效身份证、学历（位）证书或工作业绩证明材料（不具备学历者）的原件和复印件各一份。</w:t>
      </w:r>
    </w:p>
    <w:p w:rsidR="00937F6E" w:rsidRPr="00937F6E" w:rsidRDefault="00937F6E" w:rsidP="00937F6E">
      <w:pPr>
        <w:widowControl/>
        <w:snapToGrid w:val="0"/>
        <w:spacing w:before="100" w:beforeAutospacing="1" w:after="100" w:afterAutospacing="1" w:line="560" w:lineRule="atLeast"/>
        <w:ind w:firstLine="60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3. 报考开始日前半年内的大一寸彩色同版免冠证件照片2张，点贴在身份证复印件空白处，所交照片须与上传照片一致。</w:t>
      </w:r>
    </w:p>
    <w:p w:rsidR="00937F6E" w:rsidRPr="00937F6E" w:rsidRDefault="00937F6E" w:rsidP="00937F6E">
      <w:pPr>
        <w:widowControl/>
        <w:snapToGrid w:val="0"/>
        <w:spacing w:before="100" w:beforeAutospacing="1" w:after="100" w:afterAutospacing="1" w:line="560" w:lineRule="atLeast"/>
        <w:ind w:firstLine="60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lastRenderedPageBreak/>
        <w:t>4. 基础考试合格，并且学历及专业设计工作年限符合条件，申请参加专业考试的考生，还须提供基础考试合格的成绩单原件及复印件各一份。</w:t>
      </w:r>
    </w:p>
    <w:p w:rsidR="00937F6E" w:rsidRPr="00937F6E" w:rsidRDefault="00937F6E" w:rsidP="00937F6E">
      <w:pPr>
        <w:widowControl/>
        <w:snapToGrid w:val="0"/>
        <w:spacing w:before="100" w:beforeAutospacing="1" w:after="100" w:afterAutospacing="1" w:line="560" w:lineRule="atLeast"/>
        <w:ind w:firstLine="60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以上所附材料原件核对后退回，复印件均须使用A4纸，并加盖验印公章，由验证人签名。</w:t>
      </w:r>
    </w:p>
    <w:p w:rsidR="00937F6E" w:rsidRPr="00937F6E" w:rsidRDefault="00937F6E" w:rsidP="00937F6E">
      <w:pPr>
        <w:widowControl/>
        <w:snapToGrid w:val="0"/>
        <w:spacing w:before="100" w:beforeAutospacing="1" w:after="100" w:afterAutospacing="1" w:line="560" w:lineRule="atLeast"/>
        <w:ind w:firstLine="600"/>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考生对提交的报考资历、学历的真实性、有效性负责。在报考阶段如提交虚假、无效资历、学历的，一经发现，取消报考资格；已参加考试成绩合格的，取消已取得专业技术资格，不给予发放资格证书。情节严重者，两年内不得参加专业技术人员资格考试。</w:t>
      </w:r>
    </w:p>
    <w:p w:rsidR="00937F6E" w:rsidRPr="00937F6E" w:rsidRDefault="00937F6E" w:rsidP="00937F6E">
      <w:pPr>
        <w:widowControl/>
        <w:snapToGrid w:val="0"/>
        <w:spacing w:before="100" w:beforeAutospacing="1" w:after="100" w:afterAutospacing="1" w:line="560" w:lineRule="atLeast"/>
        <w:ind w:firstLine="600"/>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napToGrid w:val="0"/>
        <w:spacing w:before="100" w:beforeAutospacing="1" w:after="100" w:afterAutospacing="1" w:line="560" w:lineRule="atLeast"/>
        <w:ind w:firstLine="600"/>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napToGrid w:val="0"/>
        <w:spacing w:before="100" w:beforeAutospacing="1" w:after="100" w:afterAutospacing="1" w:line="560" w:lineRule="atLeast"/>
        <w:ind w:firstLine="600"/>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napToGrid w:val="0"/>
        <w:spacing w:before="100" w:beforeAutospacing="1" w:after="100" w:afterAutospacing="1" w:line="560" w:lineRule="atLeast"/>
        <w:ind w:firstLine="600"/>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napToGrid w:val="0"/>
        <w:spacing w:before="100" w:beforeAutospacing="1" w:after="100" w:afterAutospacing="1" w:line="560" w:lineRule="atLeast"/>
        <w:ind w:firstLine="600"/>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napToGrid w:val="0"/>
        <w:spacing w:before="100" w:beforeAutospacing="1" w:after="100" w:afterAutospacing="1" w:line="560" w:lineRule="atLeast"/>
        <w:ind w:firstLine="600"/>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napToGrid w:val="0"/>
        <w:spacing w:before="100" w:beforeAutospacing="1" w:after="100" w:afterAutospacing="1" w:line="560" w:lineRule="atLeast"/>
        <w:ind w:firstLine="600"/>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pacing w:before="100" w:beforeAutospacing="1" w:after="100" w:afterAutospacing="1" w:line="360" w:lineRule="auto"/>
        <w:ind w:left="2779" w:hanging="2030"/>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附件2</w:t>
      </w:r>
    </w:p>
    <w:p w:rsidR="00937F6E" w:rsidRPr="00937F6E" w:rsidRDefault="00937F6E" w:rsidP="00937F6E">
      <w:pPr>
        <w:widowControl/>
        <w:spacing w:before="100" w:beforeAutospacing="1" w:after="100" w:afterAutospacing="1" w:line="360" w:lineRule="auto"/>
        <w:ind w:left="748"/>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 </w:t>
      </w:r>
    </w:p>
    <w:p w:rsidR="00937F6E" w:rsidRPr="00937F6E" w:rsidRDefault="00937F6E" w:rsidP="00937F6E">
      <w:pPr>
        <w:widowControl/>
        <w:snapToGrid w:val="0"/>
        <w:spacing w:before="100" w:beforeAutospacing="1" w:after="100" w:afterAutospacing="1"/>
        <w:jc w:val="center"/>
        <w:rPr>
          <w:rFonts w:hAnsi="宋体" w:cs="宋体"/>
          <w:color w:val="auto"/>
          <w:kern w:val="0"/>
          <w:sz w:val="24"/>
          <w:szCs w:val="24"/>
        </w:rPr>
      </w:pPr>
      <w:r w:rsidRPr="00937F6E">
        <w:rPr>
          <w:rFonts w:ascii="创艺简标宋" w:eastAsia="创艺简标宋" w:hAnsi="宋体" w:cs="宋体" w:hint="eastAsia"/>
          <w:color w:val="auto"/>
          <w:kern w:val="0"/>
          <w:sz w:val="44"/>
          <w:szCs w:val="44"/>
        </w:rPr>
        <w:lastRenderedPageBreak/>
        <w:t>全国勘察设计注册工程师专业考试</w:t>
      </w:r>
    </w:p>
    <w:p w:rsidR="00937F6E" w:rsidRPr="00937F6E" w:rsidRDefault="00937F6E" w:rsidP="00937F6E">
      <w:pPr>
        <w:widowControl/>
        <w:snapToGrid w:val="0"/>
        <w:spacing w:before="100" w:beforeAutospacing="1" w:after="100" w:afterAutospacing="1"/>
        <w:jc w:val="center"/>
        <w:rPr>
          <w:rFonts w:hAnsi="宋体" w:cs="宋体"/>
          <w:color w:val="auto"/>
          <w:kern w:val="0"/>
          <w:sz w:val="24"/>
          <w:szCs w:val="24"/>
        </w:rPr>
      </w:pPr>
      <w:r w:rsidRPr="00937F6E">
        <w:rPr>
          <w:rFonts w:ascii="创艺简标宋" w:eastAsia="创艺简标宋" w:hAnsi="宋体" w:cs="宋体" w:hint="eastAsia"/>
          <w:color w:val="auto"/>
          <w:kern w:val="0"/>
          <w:sz w:val="44"/>
          <w:szCs w:val="44"/>
        </w:rPr>
        <w:t>考</w:t>
      </w:r>
      <w:r w:rsidRPr="00937F6E">
        <w:rPr>
          <w:rFonts w:ascii="创艺简标宋" w:eastAsia="创艺简标宋" w:hAnsi="宋体" w:cs="宋体" w:hint="eastAsia"/>
          <w:color w:val="auto"/>
          <w:kern w:val="0"/>
          <w:sz w:val="44"/>
          <w:szCs w:val="44"/>
        </w:rPr>
        <w:t> </w:t>
      </w:r>
      <w:r w:rsidRPr="00937F6E">
        <w:rPr>
          <w:rFonts w:ascii="创艺简标宋" w:eastAsia="创艺简标宋" w:hAnsi="宋体" w:cs="宋体" w:hint="eastAsia"/>
          <w:color w:val="auto"/>
          <w:kern w:val="0"/>
          <w:sz w:val="44"/>
          <w:szCs w:val="44"/>
        </w:rPr>
        <w:t xml:space="preserve"> 生</w:t>
      </w:r>
      <w:r w:rsidRPr="00937F6E">
        <w:rPr>
          <w:rFonts w:ascii="创艺简标宋" w:eastAsia="创艺简标宋" w:hAnsi="宋体" w:cs="宋体" w:hint="eastAsia"/>
          <w:color w:val="auto"/>
          <w:kern w:val="0"/>
          <w:sz w:val="44"/>
          <w:szCs w:val="44"/>
        </w:rPr>
        <w:t> </w:t>
      </w:r>
      <w:r w:rsidRPr="00937F6E">
        <w:rPr>
          <w:rFonts w:ascii="创艺简标宋" w:eastAsia="创艺简标宋" w:hAnsi="宋体" w:cs="宋体" w:hint="eastAsia"/>
          <w:color w:val="auto"/>
          <w:kern w:val="0"/>
          <w:sz w:val="44"/>
          <w:szCs w:val="44"/>
        </w:rPr>
        <w:t xml:space="preserve"> 须</w:t>
      </w:r>
      <w:r w:rsidRPr="00937F6E">
        <w:rPr>
          <w:rFonts w:ascii="创艺简标宋" w:eastAsia="创艺简标宋" w:hAnsi="宋体" w:cs="宋体" w:hint="eastAsia"/>
          <w:color w:val="auto"/>
          <w:kern w:val="0"/>
          <w:sz w:val="44"/>
          <w:szCs w:val="44"/>
        </w:rPr>
        <w:t> </w:t>
      </w:r>
      <w:r w:rsidRPr="00937F6E">
        <w:rPr>
          <w:rFonts w:ascii="创艺简标宋" w:eastAsia="创艺简标宋" w:hAnsi="宋体" w:cs="宋体" w:hint="eastAsia"/>
          <w:color w:val="auto"/>
          <w:kern w:val="0"/>
          <w:sz w:val="44"/>
          <w:szCs w:val="44"/>
        </w:rPr>
        <w:t xml:space="preserve"> 知</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auto"/>
          <w:kern w:val="0"/>
          <w:sz w:val="24"/>
          <w:szCs w:val="24"/>
        </w:rPr>
        <w:t> </w:t>
      </w:r>
    </w:p>
    <w:p w:rsidR="00937F6E" w:rsidRPr="00937F6E" w:rsidRDefault="00937F6E" w:rsidP="00937F6E">
      <w:pPr>
        <w:widowControl/>
        <w:snapToGrid w:val="0"/>
        <w:spacing w:before="100" w:beforeAutospacing="1" w:after="100" w:afterAutospacing="1" w:line="56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全国注册土木工程师（岩土、水利水电工程）、注册环保工程师专业考试均分为2天，第一天为专业知识考试，成绩上、下午合并计分；第二天为专业案例考试，成绩上、下午合并计分。考试时间每天上、下午各3小时。专业考试为非滚动管理考试，考生应在一个考试年度内通过全部考试。</w:t>
      </w:r>
    </w:p>
    <w:p w:rsidR="00937F6E" w:rsidRPr="00937F6E" w:rsidRDefault="00937F6E" w:rsidP="00937F6E">
      <w:pPr>
        <w:widowControl/>
        <w:snapToGrid w:val="0"/>
        <w:spacing w:before="100" w:beforeAutospacing="1" w:after="100" w:afterAutospacing="1" w:line="56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第一天为客观题，上、下午各70道题，其中单选题40题，每题分值为1分，多选题30题，每题分值为2分，试卷满分200分；第二天为案例题，上午25道必答题，下午25道必答题（对于有选择作答的25道必答题，如考生在答题卡和试卷上作答超过25道题，按题目序号从小到大的顺序对作答的前25道题评分，其他作答题无效），每题分值为2分，试卷满分100分。</w:t>
      </w:r>
    </w:p>
    <w:p w:rsidR="00937F6E" w:rsidRPr="00937F6E" w:rsidRDefault="00937F6E" w:rsidP="00937F6E">
      <w:pPr>
        <w:widowControl/>
        <w:snapToGrid w:val="0"/>
        <w:spacing w:before="100" w:beforeAutospacing="1" w:after="100" w:afterAutospacing="1" w:line="56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2．一、二级注册结构工程师专业考试均为一天，考试时间为上、下午各4小时。专业考试为非滚动管理考试，考生应在一个考试年度内通过全部考试。</w:t>
      </w:r>
    </w:p>
    <w:p w:rsidR="00937F6E" w:rsidRPr="00937F6E" w:rsidRDefault="00937F6E" w:rsidP="00937F6E">
      <w:pPr>
        <w:widowControl/>
        <w:snapToGrid w:val="0"/>
        <w:spacing w:before="100" w:beforeAutospacing="1" w:after="100" w:afterAutospacing="1" w:line="56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一、二级注册结构工程师专业考试均为主观题，上、下午各40道题，均为单选题，每题1分，试卷满分为80分。</w:t>
      </w:r>
    </w:p>
    <w:p w:rsidR="00937F6E" w:rsidRPr="00937F6E" w:rsidRDefault="00937F6E" w:rsidP="00937F6E">
      <w:pPr>
        <w:widowControl/>
        <w:snapToGrid w:val="0"/>
        <w:spacing w:before="100" w:beforeAutospacing="1" w:after="100" w:afterAutospacing="1" w:line="56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lastRenderedPageBreak/>
        <w:t xml:space="preserve">3．试卷作答用笔：黑色墨水笔。考生在试卷上作答时，必须使用试卷作答用笔，不得使用铅笔等非作答用笔，否则视为无效试卷。 </w:t>
      </w:r>
    </w:p>
    <w:p w:rsidR="00937F6E" w:rsidRPr="00937F6E" w:rsidRDefault="00937F6E" w:rsidP="00937F6E">
      <w:pPr>
        <w:widowControl/>
        <w:snapToGrid w:val="0"/>
        <w:spacing w:before="100" w:beforeAutospacing="1" w:after="100" w:afterAutospacing="1" w:line="56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填涂答题卡用笔：2B铅笔。</w:t>
      </w:r>
    </w:p>
    <w:p w:rsidR="00937F6E" w:rsidRPr="00937F6E" w:rsidRDefault="00937F6E" w:rsidP="00937F6E">
      <w:pPr>
        <w:widowControl/>
        <w:snapToGrid w:val="0"/>
        <w:spacing w:before="100" w:beforeAutospacing="1" w:after="100" w:afterAutospacing="1" w:line="56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4．考生应考时应携带试卷作答用笔、2B铅笔、三角板、橡皮和无声、无文本编程功能的计算器。</w:t>
      </w:r>
    </w:p>
    <w:p w:rsidR="00937F6E" w:rsidRPr="00937F6E" w:rsidRDefault="00937F6E" w:rsidP="00937F6E">
      <w:pPr>
        <w:widowControl/>
        <w:snapToGrid w:val="0"/>
        <w:spacing w:before="100" w:beforeAutospacing="1" w:after="100" w:afterAutospacing="1" w:line="56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5．参加专业考试的考生允许携带正规出版社出版的各种专业规范、参考书和复习手册。</w:t>
      </w:r>
    </w:p>
    <w:p w:rsidR="00937F6E" w:rsidRPr="00937F6E" w:rsidRDefault="00937F6E" w:rsidP="00937F6E">
      <w:pPr>
        <w:widowControl/>
        <w:snapToGrid w:val="0"/>
        <w:spacing w:before="100" w:beforeAutospacing="1" w:after="100" w:afterAutospacing="1" w:line="56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6．考生须用试卷作答用笔将工作单位、姓名、准考证号分别填写在答题卡和试卷相应栏目内。在其它位置书写单位、姓名、考号等信息的作为违纪试卷，不予评分。</w:t>
      </w:r>
    </w:p>
    <w:p w:rsidR="00937F6E" w:rsidRPr="00937F6E" w:rsidRDefault="00937F6E" w:rsidP="00937F6E">
      <w:pPr>
        <w:widowControl/>
        <w:snapToGrid w:val="0"/>
        <w:spacing w:before="100" w:beforeAutospacing="1" w:after="100" w:afterAutospacing="1" w:line="56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7．对于2天的考试，考生都必须按题号在答题卡上将所选选项对应的字母用2B铅笔涂黑。如有改动，请考生务必用橡皮将原选项的填涂痕迹擦净，以免造成电脑读卡时误读。在答题卡上书写与题意无关的语言，或在答题卡上作标记的，均按违纪试卷处理。</w:t>
      </w:r>
    </w:p>
    <w:p w:rsidR="00937F6E" w:rsidRPr="00937F6E" w:rsidRDefault="00937F6E" w:rsidP="00937F6E">
      <w:pPr>
        <w:widowControl/>
        <w:snapToGrid w:val="0"/>
        <w:spacing w:before="100" w:beforeAutospacing="1" w:after="100" w:afterAutospacing="1" w:line="56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8．考生在试卷上作答一、二级结构专业考试和其他专业的专业案例考试题时，必须在每道试题对应的答案（）位置处填写上该试题所选答案（即在规定的答案（）内填写上所选选项对应的字母），并必须在相应试题“解答过程”下面的空白处写明该题的案例分析或计算过程、计算结果及主</w:t>
      </w:r>
      <w:r w:rsidRPr="00937F6E">
        <w:rPr>
          <w:rFonts w:ascii="仿宋_GB2312" w:eastAsia="仿宋_GB2312" w:hAnsi="宋体" w:cs="宋体" w:hint="eastAsia"/>
          <w:color w:val="auto"/>
          <w:kern w:val="0"/>
          <w:sz w:val="32"/>
          <w:szCs w:val="32"/>
        </w:rPr>
        <w:lastRenderedPageBreak/>
        <w:t>要依据，同时还须将所选答案用2B铅笔填涂在答题卡上。考生在试卷上书写案例分析过程及公式时，字迹应工整、清晰，以免影响专家阅卷评分工作。对不按上述要求作答的，如：未在试卷上试题答案（）内填写所选选项对应的字母，仅在答案选项A、B、C、D处画“√”等情况，视为违规，该试题不予复评计分。</w:t>
      </w:r>
    </w:p>
    <w:p w:rsidR="00937F6E" w:rsidRPr="00937F6E" w:rsidRDefault="00937F6E" w:rsidP="00937F6E">
      <w:pPr>
        <w:widowControl/>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br w:type="page"/>
      </w:r>
      <w:r w:rsidRPr="00937F6E">
        <w:rPr>
          <w:rFonts w:ascii="仿宋_GB2312" w:eastAsia="仿宋_GB2312" w:hAnsi="宋体" w:cs="宋体" w:hint="eastAsia"/>
          <w:color w:val="auto"/>
          <w:kern w:val="0"/>
          <w:sz w:val="32"/>
          <w:szCs w:val="32"/>
        </w:rPr>
        <w:lastRenderedPageBreak/>
        <w:t xml:space="preserve">　</w:t>
      </w:r>
      <w:r w:rsidRPr="00937F6E">
        <w:rPr>
          <w:rFonts w:hAnsi="宋体" w:cs="宋体"/>
          <w:color w:val="auto"/>
          <w:kern w:val="0"/>
          <w:sz w:val="24"/>
          <w:szCs w:val="24"/>
        </w:rPr>
        <w:t xml:space="preserve"> </w:t>
      </w:r>
    </w:p>
    <w:p w:rsidR="00937F6E" w:rsidRPr="00937F6E" w:rsidRDefault="00937F6E" w:rsidP="00937F6E">
      <w:pPr>
        <w:widowControl/>
        <w:snapToGrid w:val="0"/>
        <w:spacing w:line="500" w:lineRule="atLeast"/>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附件3</w:t>
      </w:r>
      <w:r w:rsidRPr="00937F6E">
        <w:rPr>
          <w:rFonts w:ascii="仿宋_GB2312" w:eastAsia="仿宋_GB2312" w:hAnsi="宋体" w:cs="宋体" w:hint="eastAsia"/>
          <w:b/>
          <w:bCs/>
          <w:color w:val="auto"/>
          <w:kern w:val="0"/>
          <w:sz w:val="30"/>
          <w:szCs w:val="30"/>
        </w:rPr>
        <w:t xml:space="preserve"> </w:t>
      </w:r>
    </w:p>
    <w:p w:rsidR="00937F6E" w:rsidRPr="00937F6E" w:rsidRDefault="00937F6E" w:rsidP="00937F6E">
      <w:pPr>
        <w:widowControl/>
        <w:snapToGrid w:val="0"/>
        <w:spacing w:before="100" w:beforeAutospacing="1" w:after="100" w:afterAutospacing="1" w:line="300" w:lineRule="atLeast"/>
        <w:jc w:val="left"/>
        <w:rPr>
          <w:rFonts w:hAnsi="宋体" w:cs="宋体"/>
          <w:color w:val="auto"/>
          <w:kern w:val="0"/>
          <w:sz w:val="24"/>
          <w:szCs w:val="24"/>
        </w:rPr>
      </w:pPr>
      <w:r w:rsidRPr="00937F6E">
        <w:rPr>
          <w:rFonts w:hAnsi="宋体" w:cs="宋体"/>
          <w:color w:val="auto"/>
          <w:spacing w:val="-8"/>
          <w:kern w:val="0"/>
          <w:sz w:val="24"/>
          <w:szCs w:val="24"/>
        </w:rPr>
        <w:t> </w:t>
      </w:r>
    </w:p>
    <w:p w:rsidR="00937F6E" w:rsidRPr="00937F6E" w:rsidRDefault="00937F6E" w:rsidP="00937F6E">
      <w:pPr>
        <w:widowControl/>
        <w:spacing w:after="100" w:afterAutospacing="1"/>
        <w:jc w:val="left"/>
        <w:rPr>
          <w:rFonts w:hAnsi="宋体" w:cs="宋体"/>
          <w:color w:val="auto"/>
          <w:kern w:val="0"/>
          <w:sz w:val="24"/>
          <w:szCs w:val="24"/>
        </w:rPr>
      </w:pPr>
      <w:r w:rsidRPr="00937F6E">
        <w:rPr>
          <w:rFonts w:ascii="创艺简标宋" w:eastAsia="创艺简标宋" w:hAnsi="宋体" w:cs="宋体" w:hint="eastAsia"/>
          <w:color w:val="auto"/>
          <w:kern w:val="0"/>
          <w:sz w:val="44"/>
          <w:szCs w:val="44"/>
        </w:rPr>
        <w:t>2012年度全国一级注册结构工程师专业考试</w:t>
      </w:r>
    </w:p>
    <w:p w:rsidR="00937F6E" w:rsidRPr="00937F6E" w:rsidRDefault="00937F6E" w:rsidP="00937F6E">
      <w:pPr>
        <w:widowControl/>
        <w:spacing w:after="100" w:afterAutospacing="1"/>
        <w:jc w:val="left"/>
        <w:rPr>
          <w:rFonts w:hAnsi="宋体" w:cs="宋体"/>
          <w:color w:val="auto"/>
          <w:kern w:val="0"/>
          <w:sz w:val="24"/>
          <w:szCs w:val="24"/>
        </w:rPr>
      </w:pPr>
      <w:r w:rsidRPr="00937F6E">
        <w:rPr>
          <w:rFonts w:ascii="创艺简标宋" w:eastAsia="创艺简标宋" w:hAnsi="宋体" w:cs="宋体" w:hint="eastAsia"/>
          <w:color w:val="auto"/>
          <w:kern w:val="0"/>
          <w:sz w:val="44"/>
          <w:szCs w:val="44"/>
        </w:rPr>
        <w:t>所使用的规范、标准</w:t>
      </w:r>
    </w:p>
    <w:p w:rsidR="00937F6E" w:rsidRPr="00937F6E" w:rsidRDefault="00937F6E" w:rsidP="00937F6E">
      <w:pPr>
        <w:widowControl/>
        <w:snapToGrid w:val="0"/>
        <w:spacing w:line="500" w:lineRule="atLeast"/>
        <w:ind w:left="1620" w:hanging="900"/>
        <w:jc w:val="left"/>
        <w:rPr>
          <w:rFonts w:hAnsi="宋体" w:cs="宋体"/>
          <w:color w:val="auto"/>
          <w:kern w:val="0"/>
          <w:sz w:val="24"/>
          <w:szCs w:val="24"/>
        </w:rPr>
      </w:pPr>
      <w:r w:rsidRPr="00937F6E">
        <w:rPr>
          <w:rFonts w:ascii="方正小标宋简体" w:eastAsia="方正小标宋简体" w:hAnsi="宋体" w:cs="宋体" w:hint="eastAsia"/>
          <w:color w:val="auto"/>
          <w:kern w:val="0"/>
          <w:sz w:val="24"/>
          <w:szCs w:val="24"/>
        </w:rPr>
        <w:t> </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1．《建筑结构可靠度设计统一标准》（GB50068-2001）</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2．《建筑结构荷载规范》（GB50009-2001）（2006年版）</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3．《建筑工程抗震设防分类标准》（GB50223-2008）</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4．《建筑抗震设计规范》（GB50011-2010）</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5．《建筑地基基础设计规范》（GB50007-2002）</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6．《建筑桩基技术规范》（JGJ94-2008）</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7.《建筑边坡工程技术规范》（GB50330-2002）</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8．《建筑地基处理技术规范》（JGJ79-2002、J220-2002）</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9．《建筑地基基础工程施工质量验收规范》（GB50202-2002）</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10．《混凝土结构设计规范》（GB50010-2010）</w:t>
      </w:r>
    </w:p>
    <w:p w:rsidR="00937F6E" w:rsidRPr="00937F6E" w:rsidRDefault="00937F6E" w:rsidP="00937F6E">
      <w:pPr>
        <w:widowControl/>
        <w:snapToGrid w:val="0"/>
        <w:spacing w:line="560" w:lineRule="atLeast"/>
        <w:ind w:left="1680" w:hanging="96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lastRenderedPageBreak/>
        <w:t>11．《混凝土结构工程施工质量验收规范》（GB50204-2002）</w:t>
      </w:r>
    </w:p>
    <w:p w:rsidR="00937F6E" w:rsidRPr="00937F6E" w:rsidRDefault="00937F6E" w:rsidP="00937F6E">
      <w:pPr>
        <w:widowControl/>
        <w:snapToGrid w:val="0"/>
        <w:spacing w:line="560" w:lineRule="atLeast"/>
        <w:ind w:left="1392" w:hanging="672"/>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12．《混凝土异形柱结构技术规程》（JGJ149-2006）</w:t>
      </w:r>
    </w:p>
    <w:p w:rsidR="00937F6E" w:rsidRPr="00937F6E" w:rsidRDefault="00937F6E" w:rsidP="00937F6E">
      <w:pPr>
        <w:widowControl/>
        <w:snapToGrid w:val="0"/>
        <w:spacing w:line="560" w:lineRule="atLeast"/>
        <w:ind w:left="1392" w:hanging="672"/>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13．《型钢混凝土组合结构技术规程》（JGJ138-2001、J130-2001）</w:t>
      </w:r>
    </w:p>
    <w:p w:rsidR="00937F6E" w:rsidRPr="00937F6E" w:rsidRDefault="00937F6E" w:rsidP="00937F6E">
      <w:pPr>
        <w:widowControl/>
        <w:snapToGrid w:val="0"/>
        <w:spacing w:line="560" w:lineRule="atLeast"/>
        <w:ind w:left="1680" w:hanging="96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14．《钢结构设计规范》（GB50017-2003）</w:t>
      </w:r>
    </w:p>
    <w:p w:rsidR="00937F6E" w:rsidRPr="00937F6E" w:rsidRDefault="00937F6E" w:rsidP="00937F6E">
      <w:pPr>
        <w:widowControl/>
        <w:snapToGrid w:val="0"/>
        <w:spacing w:line="560" w:lineRule="atLeast"/>
        <w:ind w:left="1680" w:hanging="96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15．《冷弯薄壁型钢结构技术规范》（GB50018-2002）</w:t>
      </w:r>
    </w:p>
    <w:p w:rsidR="00937F6E" w:rsidRPr="00937F6E" w:rsidRDefault="00937F6E" w:rsidP="00937F6E">
      <w:pPr>
        <w:widowControl/>
        <w:snapToGrid w:val="0"/>
        <w:spacing w:line="560" w:lineRule="atLeast"/>
        <w:ind w:left="1680" w:hanging="96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16．《钢结构工程施工质量验收规范》（GB50205-2001）</w:t>
      </w:r>
    </w:p>
    <w:p w:rsidR="00937F6E" w:rsidRPr="00937F6E" w:rsidRDefault="00937F6E" w:rsidP="00937F6E">
      <w:pPr>
        <w:widowControl/>
        <w:snapToGrid w:val="0"/>
        <w:spacing w:line="560" w:lineRule="atLeast"/>
        <w:ind w:left="1680" w:hanging="96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17．《建筑钢结构焊接技术规程》（JGJ81-2002、J218-2002）</w:t>
      </w:r>
    </w:p>
    <w:p w:rsidR="00937F6E" w:rsidRPr="00937F6E" w:rsidRDefault="00937F6E" w:rsidP="00937F6E">
      <w:pPr>
        <w:widowControl/>
        <w:snapToGrid w:val="0"/>
        <w:spacing w:line="560" w:lineRule="atLeast"/>
        <w:ind w:left="1680" w:hanging="96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18．《高层民用建筑钢结构技术规程》（JGJ99-98）</w:t>
      </w:r>
    </w:p>
    <w:p w:rsidR="00937F6E" w:rsidRPr="00937F6E" w:rsidRDefault="00937F6E" w:rsidP="00937F6E">
      <w:pPr>
        <w:widowControl/>
        <w:snapToGrid w:val="0"/>
        <w:spacing w:line="560" w:lineRule="atLeast"/>
        <w:ind w:left="1680" w:hanging="96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19．《砌体结构设计规范》（GB50003-2001）</w:t>
      </w:r>
    </w:p>
    <w:p w:rsidR="00937F6E" w:rsidRPr="00937F6E" w:rsidRDefault="00937F6E" w:rsidP="00937F6E">
      <w:pPr>
        <w:widowControl/>
        <w:snapToGrid w:val="0"/>
        <w:spacing w:line="560" w:lineRule="atLeast"/>
        <w:ind w:left="1280" w:hanging="56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20．《</w:t>
      </w:r>
      <w:r w:rsidRPr="00937F6E">
        <w:rPr>
          <w:rFonts w:ascii="仿宋_GB2312" w:eastAsia="仿宋_GB2312" w:hAnsi="宋体" w:cs="宋体" w:hint="eastAsia"/>
          <w:color w:val="auto"/>
          <w:spacing w:val="-6"/>
          <w:kern w:val="0"/>
          <w:sz w:val="32"/>
          <w:szCs w:val="32"/>
        </w:rPr>
        <w:t>多孔砖砌体结构技术规范</w:t>
      </w:r>
      <w:r w:rsidRPr="00937F6E">
        <w:rPr>
          <w:rFonts w:ascii="仿宋_GB2312" w:eastAsia="仿宋_GB2312" w:hAnsi="宋体" w:cs="宋体" w:hint="eastAsia"/>
          <w:color w:val="auto"/>
          <w:kern w:val="0"/>
          <w:sz w:val="32"/>
          <w:szCs w:val="32"/>
        </w:rPr>
        <w:t>》</w:t>
      </w:r>
      <w:r w:rsidRPr="00937F6E">
        <w:rPr>
          <w:rFonts w:ascii="仿宋_GB2312" w:eastAsia="仿宋_GB2312" w:hAnsi="宋体" w:cs="宋体" w:hint="eastAsia"/>
          <w:color w:val="auto"/>
          <w:spacing w:val="-6"/>
          <w:kern w:val="0"/>
          <w:sz w:val="32"/>
          <w:szCs w:val="32"/>
        </w:rPr>
        <w:t>（JGJ137-2001、J129-2001）（2002年版）</w:t>
      </w:r>
    </w:p>
    <w:p w:rsidR="00937F6E" w:rsidRPr="00937F6E" w:rsidRDefault="00937F6E" w:rsidP="00937F6E">
      <w:pPr>
        <w:widowControl/>
        <w:snapToGrid w:val="0"/>
        <w:spacing w:line="560" w:lineRule="atLeast"/>
        <w:ind w:left="1680" w:hanging="96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21．《砌体工程施工质量验收规范》（GB50203-2002）</w:t>
      </w:r>
    </w:p>
    <w:p w:rsidR="00937F6E" w:rsidRPr="00937F6E" w:rsidRDefault="00937F6E" w:rsidP="00937F6E">
      <w:pPr>
        <w:widowControl/>
        <w:snapToGrid w:val="0"/>
        <w:spacing w:line="560" w:lineRule="atLeast"/>
        <w:ind w:left="1680" w:hanging="96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22．《木结构设计规范》（GB50005-2003）</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23．《木结构工程施工质量验收规范》（GB50206-2002）</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24．《烟囱设计规范》（GB50051-2002）</w:t>
      </w:r>
    </w:p>
    <w:p w:rsidR="00937F6E" w:rsidRPr="00937F6E" w:rsidRDefault="00937F6E" w:rsidP="00937F6E">
      <w:pPr>
        <w:widowControl/>
        <w:snapToGrid w:val="0"/>
        <w:spacing w:line="560" w:lineRule="atLeast"/>
        <w:ind w:left="1392" w:hanging="672"/>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25．《高层建筑混凝土结构技术规程》（JGJ3-2010）</w:t>
      </w:r>
    </w:p>
    <w:p w:rsidR="00937F6E" w:rsidRPr="00937F6E" w:rsidRDefault="00937F6E" w:rsidP="00937F6E">
      <w:pPr>
        <w:widowControl/>
        <w:snapToGrid w:val="0"/>
        <w:spacing w:line="560" w:lineRule="atLeast"/>
        <w:ind w:left="1360" w:hanging="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26．《高层民用建筑设计防火规范》（GB50045-95）（2005年版）</w:t>
      </w:r>
    </w:p>
    <w:p w:rsidR="00937F6E" w:rsidRPr="00937F6E" w:rsidRDefault="00937F6E" w:rsidP="00937F6E">
      <w:pPr>
        <w:widowControl/>
        <w:snapToGrid w:val="0"/>
        <w:spacing w:line="560" w:lineRule="atLeast"/>
        <w:ind w:left="1440" w:hanging="72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27．《公路工程技术标准》（JTG B01-2003）</w:t>
      </w:r>
    </w:p>
    <w:p w:rsidR="00937F6E" w:rsidRPr="00937F6E" w:rsidRDefault="00937F6E" w:rsidP="00937F6E">
      <w:pPr>
        <w:widowControl/>
        <w:snapToGrid w:val="0"/>
        <w:spacing w:line="560" w:lineRule="atLeast"/>
        <w:ind w:left="1440" w:hanging="72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28．《公路桥涵设计通用规范》（JTG D60-2004）</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lastRenderedPageBreak/>
        <w:t>29．《公路圬工桥涵设计规范》（JTG D61-2005）</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30．《公路钢筋混凝土及预应力混凝土桥涵设计规范》</w:t>
      </w:r>
    </w:p>
    <w:p w:rsidR="00937F6E" w:rsidRPr="00937F6E" w:rsidRDefault="00937F6E" w:rsidP="00937F6E">
      <w:pPr>
        <w:widowControl/>
        <w:snapToGrid w:val="0"/>
        <w:spacing w:after="100" w:afterAutospacing="1" w:line="560" w:lineRule="atLeast"/>
        <w:ind w:firstLine="64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（JTG D62-2004）</w:t>
      </w:r>
    </w:p>
    <w:p w:rsidR="00937F6E" w:rsidRPr="00937F6E" w:rsidRDefault="00937F6E" w:rsidP="00937F6E">
      <w:pPr>
        <w:widowControl/>
        <w:snapToGrid w:val="0"/>
        <w:spacing w:line="560" w:lineRule="atLeast"/>
        <w:ind w:left="1440" w:hanging="72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31．《公路桥涵地基与基础设计规范》（JTG D63-2007）</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 xml:space="preserve">32．《公路桥涵钢结构及木结构设计规范》（JTJ025-86） </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33．《公路工程抗震设计规范》（JTJ004-89）</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34．《公路桥梁抗震设计细则》（JTG/T B02-01-2008）</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35.《公路桥涵施工技术规范》（JTJ041-2000）</w:t>
      </w:r>
    </w:p>
    <w:p w:rsidR="00937F6E" w:rsidRPr="00937F6E" w:rsidRDefault="00937F6E" w:rsidP="00937F6E">
      <w:pPr>
        <w:widowControl/>
        <w:snapToGrid w:val="0"/>
        <w:spacing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36．《城市人行天桥与人行地道技术规范》（CJJ69-95）</w:t>
      </w:r>
    </w:p>
    <w:p w:rsidR="00937F6E" w:rsidRPr="00937F6E" w:rsidRDefault="00937F6E" w:rsidP="00937F6E">
      <w:pPr>
        <w:widowControl/>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br w:type="page"/>
      </w:r>
      <w:r w:rsidRPr="00937F6E">
        <w:rPr>
          <w:rFonts w:ascii="仿宋_GB2312" w:eastAsia="仿宋_GB2312" w:hAnsi="宋体" w:cs="宋体" w:hint="eastAsia"/>
          <w:color w:val="auto"/>
          <w:kern w:val="0"/>
          <w:sz w:val="32"/>
          <w:szCs w:val="32"/>
        </w:rPr>
        <w:lastRenderedPageBreak/>
        <w:t xml:space="preserve">　</w:t>
      </w:r>
      <w:r w:rsidRPr="00937F6E">
        <w:rPr>
          <w:rFonts w:hAnsi="宋体" w:cs="宋体"/>
          <w:color w:val="auto"/>
          <w:kern w:val="0"/>
          <w:sz w:val="24"/>
          <w:szCs w:val="24"/>
        </w:rPr>
        <w:t xml:space="preserve"> </w:t>
      </w:r>
    </w:p>
    <w:p w:rsidR="00937F6E" w:rsidRPr="00937F6E" w:rsidRDefault="00937F6E" w:rsidP="00937F6E">
      <w:pPr>
        <w:widowControl/>
        <w:snapToGrid w:val="0"/>
        <w:spacing w:before="100" w:beforeAutospacing="1" w:after="100" w:afterAutospacing="1"/>
        <w:jc w:val="left"/>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创艺简标宋" w:eastAsia="创艺简标宋" w:hAnsi="宋体" w:cs="宋体" w:hint="eastAsia"/>
          <w:color w:val="auto"/>
          <w:kern w:val="0"/>
          <w:sz w:val="44"/>
          <w:szCs w:val="44"/>
        </w:rPr>
        <w:t>2012年度全国二级注册结构工程师专业考试</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创艺简标宋" w:eastAsia="创艺简标宋" w:hAnsi="宋体" w:cs="宋体" w:hint="eastAsia"/>
          <w:color w:val="auto"/>
          <w:kern w:val="0"/>
          <w:sz w:val="44"/>
          <w:szCs w:val="44"/>
        </w:rPr>
        <w:t>所使用的规范、标准</w:t>
      </w:r>
    </w:p>
    <w:p w:rsidR="00937F6E" w:rsidRPr="00937F6E" w:rsidRDefault="00937F6E" w:rsidP="00937F6E">
      <w:pPr>
        <w:widowControl/>
        <w:snapToGrid w:val="0"/>
        <w:spacing w:before="100" w:beforeAutospacing="1" w:after="100" w:afterAutospacing="1" w:line="240" w:lineRule="atLeast"/>
        <w:jc w:val="left"/>
        <w:rPr>
          <w:rFonts w:hAnsi="宋体" w:cs="宋体"/>
          <w:color w:val="auto"/>
          <w:kern w:val="0"/>
          <w:sz w:val="24"/>
          <w:szCs w:val="24"/>
        </w:rPr>
      </w:pPr>
      <w:r w:rsidRPr="00937F6E">
        <w:rPr>
          <w:rFonts w:hAnsi="宋体" w:cs="宋体"/>
          <w:color w:val="auto"/>
          <w:kern w:val="0"/>
          <w:sz w:val="24"/>
          <w:szCs w:val="24"/>
        </w:rPr>
        <w:t> </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1．《建筑结构可靠度设计统一标准》（GB50068-2001）</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2．《建筑结构荷载规范》（GB50009-2001）（2006年版）</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3．《建筑工程抗震设防分类标准》（GB50223-2008）</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4．《建筑抗震设计规范》（GB50011-2010）</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5．《建筑地基基础设计规范》（GB50007-2002）</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6．《建筑桩基技术规范》（JGJ94-2008）</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7．《建筑地基处理技术规范》（JGJ79-2002、J220-2002）</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8．《建筑地基基础工程施工质量验收规范》（GB50202-2002）</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9．《混凝土结构设计规范》（GB50010-2010）</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10．《混凝土结构工程施工质量验收规范》（GB50204-2002）</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11．《混凝土异形柱结构技术规程》（JGJ149-2006）</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12．《钢结构设计规范》（GB50017-2003）</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lastRenderedPageBreak/>
        <w:t>13．《钢结构工程施工质量验收规范》（GB50205-2001）</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14．《砌体结构设计规范》（GB50003-2001）</w:t>
      </w:r>
    </w:p>
    <w:p w:rsidR="00937F6E" w:rsidRPr="00937F6E" w:rsidRDefault="00937F6E" w:rsidP="00937F6E">
      <w:pPr>
        <w:widowControl/>
        <w:snapToGrid w:val="0"/>
        <w:spacing w:before="100" w:beforeAutospacing="1" w:after="100" w:afterAutospacing="1" w:line="540" w:lineRule="atLeast"/>
        <w:ind w:left="1200" w:hanging="480"/>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15．《多孔砖砌体结构技术规范》（JGJ137-2001、J129-2001）（2002年版）</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16．《砌体工程施工质量验收规范》（GB50203-2002）</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17．《木结构设计规范》（GB50005-2003）</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18．《木结构工程施工质量验收规范》（GB50206-2002）</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19．《高层建筑混凝土结构技术规程》（JGJ3-2010）</w:t>
      </w:r>
    </w:p>
    <w:p w:rsidR="00937F6E" w:rsidRPr="00937F6E" w:rsidRDefault="00937F6E" w:rsidP="00937F6E">
      <w:pPr>
        <w:widowControl/>
        <w:snapToGrid w:val="0"/>
        <w:spacing w:before="100" w:beforeAutospacing="1" w:after="100" w:afterAutospacing="1" w:line="54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20. 《烟囱设计规范》（GB50051-2002）</w:t>
      </w:r>
    </w:p>
    <w:p w:rsidR="00937F6E" w:rsidRPr="00937F6E" w:rsidRDefault="00937F6E" w:rsidP="00937F6E">
      <w:pPr>
        <w:widowControl/>
        <w:jc w:val="left"/>
        <w:rPr>
          <w:rFonts w:hAnsi="宋体" w:cs="宋体"/>
          <w:color w:val="auto"/>
          <w:kern w:val="0"/>
          <w:sz w:val="24"/>
          <w:szCs w:val="24"/>
        </w:rPr>
      </w:pPr>
      <w:r w:rsidRPr="00937F6E">
        <w:rPr>
          <w:rFonts w:ascii="仿宋_GB2312" w:eastAsia="仿宋_GB2312" w:hAnsi="宋体" w:cs="宋体" w:hint="eastAsia"/>
          <w:color w:val="auto"/>
          <w:kern w:val="0"/>
          <w:szCs w:val="28"/>
        </w:rPr>
        <w:br w:type="page"/>
      </w:r>
      <w:r w:rsidRPr="00937F6E">
        <w:rPr>
          <w:rFonts w:ascii="仿宋_GB2312" w:eastAsia="仿宋_GB2312" w:hAnsi="宋体" w:cs="宋体" w:hint="eastAsia"/>
          <w:color w:val="auto"/>
          <w:kern w:val="0"/>
          <w:szCs w:val="28"/>
        </w:rPr>
        <w:lastRenderedPageBreak/>
        <w:t xml:space="preserve">　</w:t>
      </w:r>
      <w:r w:rsidRPr="00937F6E">
        <w:rPr>
          <w:rFonts w:hAnsi="宋体" w:cs="宋体"/>
          <w:color w:val="auto"/>
          <w:kern w:val="0"/>
          <w:sz w:val="24"/>
          <w:szCs w:val="24"/>
        </w:rPr>
        <w:t xml:space="preserve">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0"/>
          <w:szCs w:val="30"/>
        </w:rPr>
        <w:t> </w:t>
      </w:r>
    </w:p>
    <w:p w:rsidR="00937F6E" w:rsidRPr="00937F6E" w:rsidRDefault="00937F6E" w:rsidP="00937F6E">
      <w:pPr>
        <w:widowControl/>
        <w:spacing w:before="100" w:beforeAutospacing="1" w:after="100" w:afterAutospacing="1" w:line="336" w:lineRule="auto"/>
        <w:ind w:left="1020" w:right="1020"/>
        <w:jc w:val="center"/>
        <w:rPr>
          <w:rFonts w:hAnsi="宋体" w:cs="宋体"/>
          <w:color w:val="auto"/>
          <w:kern w:val="0"/>
          <w:sz w:val="24"/>
          <w:szCs w:val="24"/>
        </w:rPr>
      </w:pPr>
      <w:r w:rsidRPr="00937F6E">
        <w:rPr>
          <w:rFonts w:ascii="创艺简标宋" w:eastAsia="创艺简标宋" w:hAnsi="宋体" w:cs="宋体" w:hint="eastAsia"/>
          <w:color w:val="auto"/>
          <w:spacing w:val="2"/>
          <w:kern w:val="0"/>
          <w:sz w:val="40"/>
          <w:szCs w:val="40"/>
        </w:rPr>
        <w:t>2012年度全国注册土木工程师（岩土）专业考试所使用的规范、规程及法律法规</w:t>
      </w:r>
    </w:p>
    <w:p w:rsidR="00937F6E" w:rsidRPr="00937F6E" w:rsidRDefault="00937F6E" w:rsidP="00937F6E">
      <w:pPr>
        <w:widowControl/>
        <w:snapToGrid w:val="0"/>
        <w:spacing w:before="100" w:beforeAutospacing="1" w:after="100" w:afterAutospacing="1"/>
        <w:ind w:right="1020" w:firstLine="161"/>
        <w:jc w:val="left"/>
        <w:rPr>
          <w:rFonts w:hAnsi="宋体" w:cs="宋体"/>
          <w:color w:val="auto"/>
          <w:kern w:val="0"/>
          <w:sz w:val="24"/>
          <w:szCs w:val="24"/>
        </w:rPr>
      </w:pPr>
      <w:r w:rsidRPr="00937F6E">
        <w:rPr>
          <w:rFonts w:ascii="仿宋_GB2312" w:eastAsia="仿宋_GB2312" w:hAnsi="宋体" w:cs="宋体" w:hint="eastAsia"/>
          <w:b/>
          <w:bCs/>
          <w:color w:val="333333"/>
          <w:kern w:val="0"/>
          <w:sz w:val="32"/>
          <w:szCs w:val="32"/>
        </w:rPr>
        <w:t xml:space="preserve">一、规范、规程类 </w:t>
      </w:r>
    </w:p>
    <w:p w:rsidR="00937F6E" w:rsidRPr="00937F6E" w:rsidRDefault="00937F6E" w:rsidP="00937F6E">
      <w:pPr>
        <w:widowControl/>
        <w:snapToGrid w:val="0"/>
        <w:spacing w:before="100" w:beforeAutospacing="1" w:after="100" w:afterAutospacing="1"/>
        <w:ind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1．《岩土工程勘察规范》(GB50021-2001)（2009年版） </w:t>
      </w:r>
    </w:p>
    <w:p w:rsidR="00937F6E" w:rsidRPr="00937F6E" w:rsidRDefault="00937F6E" w:rsidP="00937F6E">
      <w:pPr>
        <w:widowControl/>
        <w:snapToGrid w:val="0"/>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2．《建筑工程地质勘探与取样技术规程》(JGJ/T87-2012) </w:t>
      </w:r>
    </w:p>
    <w:p w:rsidR="00937F6E" w:rsidRPr="00937F6E" w:rsidRDefault="00937F6E" w:rsidP="00937F6E">
      <w:pPr>
        <w:widowControl/>
        <w:snapToGrid w:val="0"/>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3．《工程岩体分级标准》（GB50218-94） </w:t>
      </w:r>
    </w:p>
    <w:p w:rsidR="00937F6E" w:rsidRPr="00937F6E" w:rsidRDefault="00937F6E" w:rsidP="00937F6E">
      <w:pPr>
        <w:widowControl/>
        <w:snapToGrid w:val="0"/>
        <w:spacing w:before="100" w:beforeAutospacing="1" w:after="100" w:afterAutospacing="1"/>
        <w:ind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4．《工程岩体试验方法标准》（GB/T50266-99） </w:t>
      </w:r>
    </w:p>
    <w:p w:rsidR="00937F6E" w:rsidRPr="00937F6E" w:rsidRDefault="00937F6E" w:rsidP="00937F6E">
      <w:pPr>
        <w:widowControl/>
        <w:snapToGrid w:val="0"/>
        <w:spacing w:before="100" w:beforeAutospacing="1" w:after="100" w:afterAutospacing="1"/>
        <w:ind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5．《土工试验方法标准》(GB/T50123-1999) </w:t>
      </w:r>
    </w:p>
    <w:p w:rsidR="00937F6E" w:rsidRPr="00937F6E" w:rsidRDefault="00937F6E" w:rsidP="00937F6E">
      <w:pPr>
        <w:widowControl/>
        <w:snapToGrid w:val="0"/>
        <w:spacing w:before="100" w:beforeAutospacing="1" w:after="100" w:afterAutospacing="1"/>
        <w:ind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6．《水利水电工程地质勘察规范》（GB50487-2008） </w:t>
      </w:r>
    </w:p>
    <w:p w:rsidR="00937F6E" w:rsidRPr="00937F6E" w:rsidRDefault="00937F6E" w:rsidP="00937F6E">
      <w:pPr>
        <w:widowControl/>
        <w:snapToGrid w:val="0"/>
        <w:spacing w:before="100" w:beforeAutospacing="1" w:after="100" w:afterAutospacing="1"/>
        <w:ind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7.《港口岩土工程勘察规范》（JTS133-1-2010） </w:t>
      </w:r>
    </w:p>
    <w:p w:rsidR="00937F6E" w:rsidRPr="00937F6E" w:rsidRDefault="00937F6E" w:rsidP="00937F6E">
      <w:pPr>
        <w:widowControl/>
        <w:snapToGrid w:val="0"/>
        <w:spacing w:before="100" w:beforeAutospacing="1" w:after="100" w:afterAutospacing="1"/>
        <w:ind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8．《公路工程地质勘察规范》（JTG C20-2011） </w:t>
      </w:r>
    </w:p>
    <w:p w:rsidR="00937F6E" w:rsidRPr="00937F6E" w:rsidRDefault="00937F6E" w:rsidP="00937F6E">
      <w:pPr>
        <w:widowControl/>
        <w:snapToGrid w:val="0"/>
        <w:spacing w:before="100" w:beforeAutospacing="1" w:after="100" w:afterAutospacing="1"/>
        <w:ind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9.《铁路工程地质勘察规范》（TB10012-2007</w:t>
      </w:r>
      <w:r w:rsidRPr="00937F6E">
        <w:rPr>
          <w:rFonts w:ascii="Arial" w:hAnsi="Arial" w:cs="Arial"/>
          <w:color w:val="333333"/>
          <w:kern w:val="0"/>
          <w:sz w:val="32"/>
          <w:szCs w:val="32"/>
        </w:rPr>
        <w:t> </w:t>
      </w:r>
      <w:r w:rsidRPr="00937F6E">
        <w:rPr>
          <w:rFonts w:ascii="仿宋_GB2312" w:eastAsia="仿宋_GB2312" w:hAnsi="宋体" w:cs="宋体" w:hint="eastAsia"/>
          <w:color w:val="333333"/>
          <w:kern w:val="0"/>
          <w:sz w:val="32"/>
          <w:szCs w:val="32"/>
        </w:rPr>
        <w:t xml:space="preserve"> J124-2007） </w:t>
      </w:r>
    </w:p>
    <w:p w:rsidR="00937F6E" w:rsidRPr="00937F6E" w:rsidRDefault="00937F6E" w:rsidP="00937F6E">
      <w:pPr>
        <w:widowControl/>
        <w:snapToGrid w:val="0"/>
        <w:spacing w:before="100" w:beforeAutospacing="1" w:after="100" w:afterAutospacing="1"/>
        <w:ind w:left="1200" w:right="1021" w:hanging="48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10.《地下铁道、轻轨交通岩土工程勘察规范》（GB50307-1999） </w:t>
      </w:r>
    </w:p>
    <w:p w:rsidR="00937F6E" w:rsidRPr="00937F6E" w:rsidRDefault="00937F6E" w:rsidP="00937F6E">
      <w:pPr>
        <w:widowControl/>
        <w:snapToGrid w:val="0"/>
        <w:spacing w:before="100" w:beforeAutospacing="1" w:after="100" w:afterAutospacing="1"/>
        <w:ind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11．《工程结构可靠性设计统一标准》（GB50153-2008） </w:t>
      </w:r>
    </w:p>
    <w:p w:rsidR="00937F6E" w:rsidRPr="00937F6E" w:rsidRDefault="00937F6E" w:rsidP="00937F6E">
      <w:pPr>
        <w:widowControl/>
        <w:snapToGrid w:val="0"/>
        <w:spacing w:before="100" w:beforeAutospacing="1" w:after="100" w:afterAutospacing="1"/>
        <w:ind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lastRenderedPageBreak/>
        <w:t xml:space="preserve">12．《建筑结构荷载规范》（GB50009-2001）（2006年版） </w:t>
      </w:r>
    </w:p>
    <w:p w:rsidR="00937F6E" w:rsidRPr="00937F6E" w:rsidRDefault="00937F6E" w:rsidP="00937F6E">
      <w:pPr>
        <w:widowControl/>
        <w:snapToGrid w:val="0"/>
        <w:spacing w:before="100" w:beforeAutospacing="1" w:after="100" w:afterAutospacing="1"/>
        <w:ind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13．《建筑地基基础设计规范》(GB50007-2002) </w:t>
      </w:r>
    </w:p>
    <w:p w:rsidR="00937F6E" w:rsidRPr="00937F6E" w:rsidRDefault="00937F6E" w:rsidP="00937F6E">
      <w:pPr>
        <w:widowControl/>
        <w:snapToGrid w:val="0"/>
        <w:spacing w:before="100" w:beforeAutospacing="1" w:after="100" w:afterAutospacing="1"/>
        <w:ind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14．《港口工程地基规范》（JTS 147-1-2010）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15．《建筑桩基技术规范》(JGJ94-2008)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16．《公路桥涵地基与基础设计规范》（JTG D63-2007）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17.《铁路桥涵地基与基础设计规范》（TB10002.5-2005）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18．《建筑地基处理技术规范》（JGJ79-2002</w:t>
      </w:r>
      <w:r w:rsidRPr="00937F6E">
        <w:rPr>
          <w:rFonts w:ascii="Arial" w:hAnsi="Arial" w:cs="Arial"/>
          <w:color w:val="333333"/>
          <w:kern w:val="0"/>
          <w:sz w:val="32"/>
          <w:szCs w:val="32"/>
        </w:rPr>
        <w:t> </w:t>
      </w:r>
      <w:r w:rsidRPr="00937F6E">
        <w:rPr>
          <w:rFonts w:ascii="仿宋_GB2312" w:eastAsia="仿宋_GB2312" w:hAnsi="宋体" w:cs="宋体" w:hint="eastAsia"/>
          <w:color w:val="333333"/>
          <w:kern w:val="0"/>
          <w:sz w:val="32"/>
          <w:szCs w:val="32"/>
        </w:rPr>
        <w:t xml:space="preserve"> J220-2002）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19．《碾压式土石坝设计规范》（DL/T 5395-2007）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20．《公路路基设计规范》（JTG D30-2004）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21．《铁路路基设计规范》（TB10001-2005）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22.《土工合成材料应用技术规范》（GB50290-98） </w:t>
      </w:r>
    </w:p>
    <w:p w:rsidR="00937F6E" w:rsidRPr="00937F6E" w:rsidRDefault="00937F6E" w:rsidP="00937F6E">
      <w:pPr>
        <w:widowControl/>
        <w:snapToGrid w:val="0"/>
        <w:spacing w:before="100" w:beforeAutospacing="1" w:after="100" w:afterAutospacing="1"/>
        <w:ind w:left="1660" w:right="1020" w:hanging="64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23.《生活垃圾卫生填埋技术规范》（CJJ17-2004 J302-2004）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24．《铁路路基支挡结构设计规范》（TB10025-2006）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25．《建筑边坡工程技术规范》(GB50330-2002)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26．《建筑基坑支护技术规程》（JGJ120-99）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lastRenderedPageBreak/>
        <w:t xml:space="preserve">27．《铁路隧道设计规范》（TB10003-2005）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28.《公路隧道设计规范》（JTG D70-2004）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29．《湿陷性黄土地区建筑规范》(GB50025-2004)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30．《膨胀土地区建筑技术规范》(GBJ112-87) </w:t>
      </w:r>
    </w:p>
    <w:p w:rsidR="00937F6E" w:rsidRPr="00937F6E" w:rsidRDefault="00937F6E" w:rsidP="00937F6E">
      <w:pPr>
        <w:widowControl/>
        <w:snapToGrid w:val="0"/>
        <w:spacing w:before="100" w:beforeAutospacing="1" w:after="100" w:afterAutospacing="1"/>
        <w:ind w:left="1820" w:right="1020" w:hanging="80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31．《铁路工程不良地质勘察规程》（TB10027-2001 J125-2001） </w:t>
      </w:r>
    </w:p>
    <w:p w:rsidR="00937F6E" w:rsidRPr="00937F6E" w:rsidRDefault="00937F6E" w:rsidP="00937F6E">
      <w:pPr>
        <w:widowControl/>
        <w:snapToGrid w:val="0"/>
        <w:spacing w:before="100" w:beforeAutospacing="1" w:after="100" w:afterAutospacing="1"/>
        <w:ind w:left="1660" w:right="1020" w:hanging="64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32.《铁路工程特殊岩土勘察规程》（TB10038-2001 J126-2001） </w:t>
      </w:r>
    </w:p>
    <w:p w:rsidR="00937F6E" w:rsidRPr="00937F6E" w:rsidRDefault="00937F6E" w:rsidP="00937F6E">
      <w:pPr>
        <w:widowControl/>
        <w:snapToGrid w:val="0"/>
        <w:spacing w:before="100" w:beforeAutospacing="1" w:after="100" w:afterAutospacing="1"/>
        <w:ind w:left="1500" w:right="1020" w:hanging="48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33.《地质灾害危险性评估技术要求（试行）》国土资发【2004】69号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34．《中国地震动参数区划图》（GB18306-2001）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35．《建筑抗震设计规范》(GB50011-2010)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36．《水工建筑物抗震设计规范》（DL5073-2000）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37.《公路工程抗震设计规范》（JTJ004-89） </w:t>
      </w:r>
    </w:p>
    <w:p w:rsidR="00937F6E" w:rsidRPr="00937F6E" w:rsidRDefault="00937F6E" w:rsidP="00937F6E">
      <w:pPr>
        <w:widowControl/>
        <w:snapToGrid w:val="0"/>
        <w:spacing w:before="100" w:beforeAutospacing="1" w:after="100" w:afterAutospacing="1"/>
        <w:ind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　38.《公路桥梁抗震设计细则》（JTG/T B02-01-2008）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39．《建筑基桩检测技术规范》（JGJ106-2003 J256-2003）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40．《建筑基坑工程监测技术规范》（GB50497-2009）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41．《建筑变形测量规范》（JGJ 8-2007）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b/>
          <w:bCs/>
          <w:color w:val="333333"/>
          <w:kern w:val="0"/>
          <w:sz w:val="32"/>
          <w:szCs w:val="32"/>
        </w:rPr>
        <w:t xml:space="preserve">二、法律法规类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lastRenderedPageBreak/>
        <w:t xml:space="preserve">1．主席令第91号：《中华人民共和国建筑法》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2．主席令（九届第15号）《中华人民共和国合同法》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3. 《中华人民共和国招标投标法》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4．国务院令第279号：《建设工程质量管理条例》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5．国务院令第293号：《建设工程勘察设计管理条例》 </w:t>
      </w:r>
    </w:p>
    <w:p w:rsidR="00937F6E" w:rsidRPr="00937F6E" w:rsidRDefault="00937F6E" w:rsidP="00937F6E">
      <w:pPr>
        <w:widowControl/>
        <w:snapToGrid w:val="0"/>
        <w:spacing w:before="100" w:beforeAutospacing="1" w:after="100" w:afterAutospacing="1"/>
        <w:ind w:left="1500" w:right="1020" w:hanging="48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6．国家发展计划委员会令第3号：《工程建设项目招标范围和规模标准规定》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7. 建设部令第137号：《勘察设计注册工程师管理规定》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8. 建设部令第141号：《建设工程质量检测管理办法》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9．建设部：《关于进一步加强工程招标投标管理的规定》 </w:t>
      </w:r>
    </w:p>
    <w:p w:rsidR="00937F6E" w:rsidRPr="00937F6E" w:rsidRDefault="00937F6E" w:rsidP="00937F6E">
      <w:pPr>
        <w:widowControl/>
        <w:snapToGrid w:val="0"/>
        <w:spacing w:before="100" w:beforeAutospacing="1" w:after="100" w:afterAutospacing="1"/>
        <w:ind w:left="1660" w:right="1020" w:hanging="64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10．建设部令第81号：《实施工程建设强制性标准监督规定》 </w:t>
      </w:r>
    </w:p>
    <w:p w:rsidR="00937F6E" w:rsidRPr="00937F6E" w:rsidRDefault="00937F6E" w:rsidP="00937F6E">
      <w:pPr>
        <w:widowControl/>
        <w:snapToGrid w:val="0"/>
        <w:spacing w:before="100" w:beforeAutospacing="1" w:after="100" w:afterAutospacing="1"/>
        <w:ind w:left="1660" w:right="1020" w:hanging="64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11．国家发展计划委员会、建设部：《工程勘察收费标准（2002年修订本）》 </w:t>
      </w:r>
    </w:p>
    <w:p w:rsidR="00937F6E" w:rsidRPr="00937F6E" w:rsidRDefault="00937F6E" w:rsidP="00937F6E">
      <w:pPr>
        <w:widowControl/>
        <w:snapToGrid w:val="0"/>
        <w:spacing w:before="100" w:beforeAutospacing="1" w:after="100" w:afterAutospacing="1"/>
        <w:ind w:left="1660" w:right="1020" w:hanging="64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12．建设部：《工程勘察资质分级标准》（建设【2001】22号文件附件一）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13. 国务院令第394号：《地质灾害防治条例》 </w:t>
      </w:r>
    </w:p>
    <w:p w:rsidR="00937F6E" w:rsidRPr="00937F6E" w:rsidRDefault="00937F6E" w:rsidP="00937F6E">
      <w:pPr>
        <w:widowControl/>
        <w:snapToGrid w:val="0"/>
        <w:spacing w:before="100" w:beforeAutospacing="1" w:after="100" w:afterAutospacing="1"/>
        <w:ind w:left="1660" w:right="1020" w:hanging="64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lastRenderedPageBreak/>
        <w:t xml:space="preserve">14. 建市【2009】105号：《注册土木工程师（岩土）执业及管理工作暂行规定》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15．主席令第70号：《中华人民共和国安全生产法》 </w:t>
      </w:r>
    </w:p>
    <w:p w:rsidR="00937F6E" w:rsidRPr="00937F6E" w:rsidRDefault="00937F6E" w:rsidP="00937F6E">
      <w:pPr>
        <w:widowControl/>
        <w:snapToGrid w:val="0"/>
        <w:spacing w:before="100" w:beforeAutospacing="1" w:after="100" w:afterAutospacing="1"/>
        <w:ind w:left="1020" w:right="10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16．国务院令第393号：《建设工程安全生产条例》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lastRenderedPageBreak/>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Cs w:val="28"/>
        </w:rPr>
        <w:t>（报名时印发给参加注册土木工程师（水利水电工程）专业考试的考生）</w:t>
      </w:r>
    </w:p>
    <w:p w:rsidR="00937F6E" w:rsidRPr="00937F6E" w:rsidRDefault="00937F6E" w:rsidP="00937F6E">
      <w:pPr>
        <w:widowControl/>
        <w:snapToGrid w:val="0"/>
        <w:spacing w:before="100" w:beforeAutospacing="1" w:after="100" w:afterAutospacing="1" w:line="560" w:lineRule="atLeast"/>
        <w:ind w:left="2120" w:hanging="1400"/>
        <w:jc w:val="left"/>
        <w:rPr>
          <w:rFonts w:hAnsi="宋体" w:cs="宋体"/>
          <w:color w:val="auto"/>
          <w:kern w:val="0"/>
          <w:sz w:val="24"/>
          <w:szCs w:val="24"/>
        </w:rPr>
      </w:pPr>
      <w:r w:rsidRPr="00937F6E">
        <w:rPr>
          <w:rFonts w:ascii="仿宋_GB2312" w:eastAsia="仿宋_GB2312" w:hAnsi="宋体" w:cs="宋体" w:hint="eastAsia"/>
          <w:color w:val="auto"/>
          <w:kern w:val="0"/>
          <w:szCs w:val="28"/>
        </w:rPr>
        <w:t>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创艺简标宋" w:eastAsia="创艺简标宋" w:hAnsi="宋体" w:cs="宋体" w:hint="eastAsia"/>
          <w:color w:val="auto"/>
          <w:spacing w:val="-12"/>
          <w:kern w:val="0"/>
          <w:sz w:val="44"/>
          <w:szCs w:val="44"/>
        </w:rPr>
        <w:t>2012年度全国注册土木工程师(水利水电工程)</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创艺简标宋" w:eastAsia="创艺简标宋" w:hAnsi="宋体" w:cs="宋体" w:hint="eastAsia"/>
          <w:color w:val="auto"/>
          <w:kern w:val="0"/>
          <w:sz w:val="44"/>
          <w:szCs w:val="44"/>
        </w:rPr>
        <w:t>专业考试所使用的规范、标准</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color w:val="auto"/>
          <w:kern w:val="0"/>
          <w:sz w:val="32"/>
          <w:szCs w:val="32"/>
        </w:rPr>
        <w:t>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一、水利水电工程规划 </w:t>
      </w:r>
    </w:p>
    <w:p w:rsidR="00937F6E" w:rsidRPr="00937F6E" w:rsidRDefault="00937F6E" w:rsidP="00937F6E">
      <w:pPr>
        <w:widowControl/>
        <w:snapToGrid w:val="0"/>
        <w:spacing w:before="100" w:beforeAutospacing="1" w:after="100" w:afterAutospacing="1"/>
        <w:ind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　1.水资源供需预测分析技术规范（SL429-2008）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2.调水工程设计导则（SL430-2008）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3水利水电建设项目水资源论证导则（SL525-2011）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二、水工结构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1.灌溉与排水渠系建筑物设计规范（SL482-2011）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三、水利水电工程地质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1.水利水电工程地质勘察规范（GB50487-2008）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2.水利水电工程水文地质勘察规范（SL373-2007）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lastRenderedPageBreak/>
        <w:t xml:space="preserve">3.水利水电工程注水试验规程（SL345-2007）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4《水利水电工程坑探规程》（SL166-2010）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四、水利水电工程水土保持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1.水土保持工程项目建议书编制规程（SL447-2009）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2.水土保持工程可行性研究报告编制规程（SL448-2009）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3.水土保持工程初步设计报告编制规程（SL449-2009） </w:t>
      </w:r>
    </w:p>
    <w:p w:rsidR="00937F6E" w:rsidRPr="00937F6E" w:rsidRDefault="00937F6E" w:rsidP="00937F6E">
      <w:pPr>
        <w:widowControl/>
        <w:snapToGrid w:val="0"/>
        <w:spacing w:before="100" w:beforeAutospacing="1" w:after="100" w:afterAutospacing="1"/>
        <w:ind w:left="1500" w:right="1021" w:hanging="48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4.开发建设项目水土保持设施验收技术规程（GB／T22490--2008）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5.水土保持综合治理技术规范（GB／T16453.1～6－2008）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6.水土保持综合治理效益计算方法（GB／T15774－2008）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7.水土保持综合治理验收规范（GB/T15773-2008）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8.水土保持综合治理规划通则（GB／T15772－2008） </w:t>
      </w:r>
    </w:p>
    <w:p w:rsidR="00937F6E" w:rsidRPr="00937F6E" w:rsidRDefault="00937F6E" w:rsidP="00937F6E">
      <w:pPr>
        <w:widowControl/>
        <w:snapToGrid w:val="0"/>
        <w:spacing w:before="100" w:beforeAutospacing="1" w:after="100" w:afterAutospacing="1"/>
        <w:ind w:left="1021" w:right="1021"/>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五、水利水电工程移民 </w:t>
      </w:r>
    </w:p>
    <w:p w:rsidR="00937F6E" w:rsidRPr="00937F6E" w:rsidRDefault="00937F6E" w:rsidP="00937F6E">
      <w:pPr>
        <w:widowControl/>
        <w:snapToGrid w:val="0"/>
        <w:spacing w:before="100" w:beforeAutospacing="1" w:after="100" w:afterAutospacing="1"/>
        <w:ind w:left="1340" w:right="1021" w:hanging="3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1.水利水电工程建设征地移民安置规划设计规范（SL290-2009） </w:t>
      </w:r>
    </w:p>
    <w:p w:rsidR="00937F6E" w:rsidRPr="00937F6E" w:rsidRDefault="00937F6E" w:rsidP="00937F6E">
      <w:pPr>
        <w:widowControl/>
        <w:snapToGrid w:val="0"/>
        <w:spacing w:before="100" w:beforeAutospacing="1" w:after="100" w:afterAutospacing="1"/>
        <w:ind w:left="1340" w:right="1021" w:hanging="3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2.水利水电工程建设农村移民安置规划设计规范（SL440-2009） </w:t>
      </w:r>
    </w:p>
    <w:p w:rsidR="00937F6E" w:rsidRPr="00937F6E" w:rsidRDefault="00937F6E" w:rsidP="00937F6E">
      <w:pPr>
        <w:widowControl/>
        <w:snapToGrid w:val="0"/>
        <w:spacing w:before="100" w:beforeAutospacing="1" w:after="100" w:afterAutospacing="1"/>
        <w:ind w:left="1340" w:right="1021" w:hanging="3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lastRenderedPageBreak/>
        <w:t xml:space="preserve">3.水利水电工程建设征地移民安置规划大纲编制导则（SL441-2009） </w:t>
      </w:r>
    </w:p>
    <w:p w:rsidR="00937F6E" w:rsidRPr="00937F6E" w:rsidRDefault="00937F6E" w:rsidP="00937F6E">
      <w:pPr>
        <w:widowControl/>
        <w:snapToGrid w:val="0"/>
        <w:spacing w:before="100" w:beforeAutospacing="1" w:after="100" w:afterAutospacing="1"/>
        <w:ind w:left="1340" w:right="1021" w:hanging="320"/>
        <w:jc w:val="left"/>
        <w:rPr>
          <w:rFonts w:hAnsi="宋体" w:cs="宋体"/>
          <w:color w:val="auto"/>
          <w:kern w:val="0"/>
          <w:sz w:val="24"/>
          <w:szCs w:val="24"/>
        </w:rPr>
      </w:pPr>
      <w:r w:rsidRPr="00937F6E">
        <w:rPr>
          <w:rFonts w:ascii="仿宋_GB2312" w:eastAsia="仿宋_GB2312" w:hAnsi="宋体" w:cs="宋体" w:hint="eastAsia"/>
          <w:color w:val="333333"/>
          <w:kern w:val="0"/>
          <w:sz w:val="32"/>
          <w:szCs w:val="32"/>
        </w:rPr>
        <w:t xml:space="preserve">4.水利水电工程建设征地移民实物调查规范（SL442-2009）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w:t>
      </w:r>
    </w:p>
    <w:p w:rsidR="00937F6E" w:rsidRPr="00937F6E" w:rsidRDefault="00937F6E" w:rsidP="00937F6E">
      <w:pPr>
        <w:widowControl/>
        <w:snapToGrid w:val="0"/>
        <w:spacing w:before="100" w:beforeAutospacing="1" w:after="100" w:afterAutospacing="1" w:line="560" w:lineRule="atLeast"/>
        <w:jc w:val="left"/>
        <w:rPr>
          <w:rFonts w:hAnsi="宋体" w:cs="宋体"/>
          <w:color w:val="auto"/>
          <w:kern w:val="0"/>
          <w:sz w:val="24"/>
          <w:szCs w:val="24"/>
        </w:rPr>
      </w:pPr>
      <w:r w:rsidRPr="00937F6E">
        <w:rPr>
          <w:rFonts w:ascii="仿宋_GB2312" w:eastAsia="仿宋_GB2312" w:hAnsi="宋体" w:cs="宋体" w:hint="eastAsia"/>
          <w:b/>
          <w:bCs/>
          <w:color w:val="auto"/>
          <w:kern w:val="0"/>
          <w:sz w:val="32"/>
          <w:szCs w:val="32"/>
        </w:rPr>
        <w:t xml:space="preserve">附件4 </w:t>
      </w:r>
      <w:r w:rsidRPr="00937F6E">
        <w:rPr>
          <w:rFonts w:ascii="仿宋_GB2312" w:eastAsia="仿宋_GB2312" w:hAnsi="宋体" w:cs="宋体" w:hint="eastAsia"/>
          <w:color w:val="auto"/>
          <w:kern w:val="0"/>
          <w:sz w:val="32"/>
          <w:szCs w:val="32"/>
        </w:rPr>
        <w:t>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创艺简标宋" w:eastAsia="创艺简标宋" w:hAnsi="宋体" w:cs="宋体" w:hint="eastAsia"/>
          <w:color w:val="auto"/>
          <w:kern w:val="0"/>
          <w:sz w:val="44"/>
          <w:szCs w:val="44"/>
        </w:rPr>
        <w:t>2012年度全国注册环保工程师专业考试</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创艺简标宋" w:eastAsia="创艺简标宋" w:hAnsi="宋体" w:cs="宋体" w:hint="eastAsia"/>
          <w:color w:val="auto"/>
          <w:kern w:val="0"/>
          <w:sz w:val="44"/>
          <w:szCs w:val="44"/>
        </w:rPr>
        <w:t>所使用的标准更新</w:t>
      </w:r>
    </w:p>
    <w:p w:rsidR="00937F6E" w:rsidRPr="00937F6E" w:rsidRDefault="00937F6E" w:rsidP="00937F6E">
      <w:pPr>
        <w:widowControl/>
        <w:spacing w:before="100" w:beforeAutospacing="1" w:afterAutospacing="1"/>
        <w:jc w:val="left"/>
        <w:rPr>
          <w:rFonts w:hAnsi="宋体" w:cs="宋体"/>
          <w:color w:val="auto"/>
          <w:kern w:val="0"/>
          <w:sz w:val="24"/>
          <w:szCs w:val="24"/>
        </w:rPr>
      </w:pPr>
      <w:r w:rsidRPr="00937F6E">
        <w:rPr>
          <w:rFonts w:hAnsi="宋体" w:cs="宋体"/>
          <w:color w:val="auto"/>
          <w:kern w:val="0"/>
          <w:sz w:val="24"/>
          <w:szCs w:val="24"/>
        </w:rPr>
        <w:t> </w:t>
      </w:r>
    </w:p>
    <w:tbl>
      <w:tblPr>
        <w:tblW w:w="0" w:type="auto"/>
        <w:jc w:val="center"/>
        <w:tblCellSpacing w:w="0" w:type="dxa"/>
        <w:tblInd w:w="3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99"/>
        <w:gridCol w:w="2198"/>
        <w:gridCol w:w="2733"/>
        <w:gridCol w:w="2106"/>
      </w:tblGrid>
      <w:tr w:rsidR="00937F6E" w:rsidRPr="00937F6E" w:rsidTr="00937F6E">
        <w:trPr>
          <w:trHeight w:val="496"/>
          <w:tblCellSpacing w:w="0" w:type="dxa"/>
          <w:jc w:val="center"/>
        </w:trPr>
        <w:tc>
          <w:tcPr>
            <w:tcW w:w="1042" w:type="dxa"/>
            <w:tcBorders>
              <w:top w:val="outset" w:sz="6" w:space="0" w:color="auto"/>
              <w:left w:val="outset" w:sz="6" w:space="0" w:color="auto"/>
              <w:bottom w:val="outset" w:sz="6" w:space="0" w:color="auto"/>
              <w:right w:val="outset" w:sz="6" w:space="0" w:color="auto"/>
            </w:tcBorders>
            <w:vAlign w:val="bottom"/>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hAnsi="宋体" w:cs="宋体" w:hint="eastAsia"/>
                <w:b/>
                <w:bCs/>
                <w:color w:val="333333"/>
                <w:kern w:val="0"/>
                <w:sz w:val="24"/>
                <w:szCs w:val="24"/>
              </w:rPr>
              <w:lastRenderedPageBreak/>
              <w:t> </w:t>
            </w:r>
          </w:p>
        </w:tc>
        <w:tc>
          <w:tcPr>
            <w:tcW w:w="7174" w:type="dxa"/>
            <w:gridSpan w:val="3"/>
            <w:tcBorders>
              <w:top w:val="outset" w:sz="6" w:space="0" w:color="auto"/>
              <w:left w:val="outset" w:sz="6" w:space="0" w:color="auto"/>
              <w:bottom w:val="outset" w:sz="6" w:space="0" w:color="auto"/>
              <w:right w:val="outset" w:sz="6" w:space="0" w:color="auto"/>
            </w:tcBorders>
            <w:vAlign w:val="bottom"/>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b/>
                <w:bCs/>
                <w:color w:val="333333"/>
                <w:kern w:val="0"/>
                <w:sz w:val="24"/>
                <w:szCs w:val="24"/>
              </w:rPr>
              <w:t>标</w:t>
            </w:r>
            <w:r w:rsidRPr="00937F6E">
              <w:rPr>
                <w:rFonts w:hAnsi="宋体" w:cs="宋体" w:hint="eastAsia"/>
                <w:b/>
                <w:bCs/>
                <w:color w:val="333333"/>
                <w:kern w:val="0"/>
                <w:sz w:val="24"/>
                <w:szCs w:val="24"/>
              </w:rPr>
              <w:t> </w:t>
            </w:r>
            <w:r w:rsidRPr="00937F6E">
              <w:rPr>
                <w:rFonts w:ascii="仿宋_GB2312" w:eastAsia="仿宋_GB2312" w:hAnsi="宋体" w:cs="宋体" w:hint="eastAsia"/>
                <w:b/>
                <w:bCs/>
                <w:color w:val="333333"/>
                <w:kern w:val="0"/>
                <w:sz w:val="24"/>
                <w:szCs w:val="24"/>
              </w:rPr>
              <w:t xml:space="preserve"> 准 </w:t>
            </w:r>
          </w:p>
        </w:tc>
      </w:tr>
      <w:tr w:rsidR="00937F6E" w:rsidRPr="00937F6E" w:rsidTr="00937F6E">
        <w:trPr>
          <w:trHeight w:val="759"/>
          <w:tblCellSpacing w:w="0" w:type="dxa"/>
          <w:jc w:val="center"/>
        </w:trPr>
        <w:tc>
          <w:tcPr>
            <w:tcW w:w="1042" w:type="dxa"/>
            <w:tcBorders>
              <w:top w:val="outset" w:sz="6" w:space="0" w:color="auto"/>
              <w:left w:val="outset" w:sz="6" w:space="0" w:color="auto"/>
              <w:bottom w:val="outset" w:sz="6" w:space="0" w:color="auto"/>
              <w:right w:val="outset" w:sz="6" w:space="0" w:color="auto"/>
            </w:tcBorders>
            <w:vAlign w:val="bottom"/>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b/>
                <w:bCs/>
                <w:color w:val="333333"/>
                <w:kern w:val="0"/>
                <w:sz w:val="24"/>
                <w:szCs w:val="24"/>
              </w:rPr>
              <w:t xml:space="preserve">序号 </w:t>
            </w:r>
          </w:p>
        </w:tc>
        <w:tc>
          <w:tcPr>
            <w:tcW w:w="2213" w:type="dxa"/>
            <w:tcBorders>
              <w:top w:val="outset" w:sz="6" w:space="0" w:color="auto"/>
              <w:left w:val="outset" w:sz="6" w:space="0" w:color="auto"/>
              <w:bottom w:val="outset" w:sz="6" w:space="0" w:color="auto"/>
              <w:right w:val="outset" w:sz="6" w:space="0" w:color="auto"/>
            </w:tcBorders>
            <w:vAlign w:val="bottom"/>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b/>
                <w:bCs/>
                <w:color w:val="333333"/>
                <w:kern w:val="0"/>
                <w:sz w:val="24"/>
                <w:szCs w:val="24"/>
              </w:rPr>
              <w:t xml:space="preserve">标准号+名称 </w:t>
            </w:r>
          </w:p>
        </w:tc>
        <w:tc>
          <w:tcPr>
            <w:tcW w:w="2838" w:type="dxa"/>
            <w:tcBorders>
              <w:top w:val="outset" w:sz="6" w:space="0" w:color="auto"/>
              <w:left w:val="outset" w:sz="6" w:space="0" w:color="auto"/>
              <w:bottom w:val="outset" w:sz="6" w:space="0" w:color="auto"/>
              <w:right w:val="outset" w:sz="6" w:space="0" w:color="auto"/>
            </w:tcBorders>
            <w:vAlign w:val="bottom"/>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b/>
                <w:bCs/>
                <w:color w:val="333333"/>
                <w:kern w:val="0"/>
                <w:sz w:val="24"/>
                <w:szCs w:val="24"/>
              </w:rPr>
              <w:t xml:space="preserve">实施时间 </w:t>
            </w:r>
          </w:p>
        </w:tc>
        <w:tc>
          <w:tcPr>
            <w:tcW w:w="2123" w:type="dxa"/>
            <w:tcBorders>
              <w:top w:val="outset" w:sz="6" w:space="0" w:color="auto"/>
              <w:left w:val="outset" w:sz="6" w:space="0" w:color="auto"/>
              <w:bottom w:val="outset" w:sz="6" w:space="0" w:color="auto"/>
              <w:right w:val="outset" w:sz="6" w:space="0" w:color="auto"/>
            </w:tcBorders>
            <w:vAlign w:val="bottom"/>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b/>
                <w:bCs/>
                <w:color w:val="333333"/>
                <w:kern w:val="0"/>
                <w:sz w:val="24"/>
                <w:szCs w:val="24"/>
              </w:rPr>
              <w:t xml:space="preserve">代替标准 </w:t>
            </w:r>
          </w:p>
        </w:tc>
      </w:tr>
      <w:tr w:rsidR="00937F6E" w:rsidRPr="00937F6E" w:rsidTr="00937F6E">
        <w:trPr>
          <w:trHeight w:val="4012"/>
          <w:tblCellSpacing w:w="0" w:type="dxa"/>
          <w:jc w:val="center"/>
        </w:trPr>
        <w:tc>
          <w:tcPr>
            <w:tcW w:w="1042" w:type="dxa"/>
            <w:tcBorders>
              <w:top w:val="outset" w:sz="6" w:space="0" w:color="auto"/>
              <w:left w:val="outset" w:sz="6" w:space="0" w:color="auto"/>
              <w:bottom w:val="outset" w:sz="6" w:space="0" w:color="auto"/>
              <w:right w:val="outset" w:sz="6" w:space="0" w:color="auto"/>
            </w:tcBorders>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333333"/>
                <w:kern w:val="0"/>
                <w:sz w:val="24"/>
                <w:szCs w:val="24"/>
              </w:rPr>
              <w:t xml:space="preserve">1 </w:t>
            </w:r>
          </w:p>
        </w:tc>
        <w:tc>
          <w:tcPr>
            <w:tcW w:w="2213" w:type="dxa"/>
            <w:tcBorders>
              <w:top w:val="outset" w:sz="6" w:space="0" w:color="auto"/>
              <w:left w:val="outset" w:sz="6" w:space="0" w:color="auto"/>
              <w:bottom w:val="outset" w:sz="6" w:space="0" w:color="auto"/>
              <w:right w:val="outset" w:sz="6" w:space="0" w:color="auto"/>
            </w:tcBorders>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333333"/>
                <w:kern w:val="0"/>
                <w:sz w:val="24"/>
                <w:szCs w:val="24"/>
              </w:rPr>
              <w:t xml:space="preserve">《环境空气质量标准》（GB3095-2012） </w:t>
            </w:r>
          </w:p>
        </w:tc>
        <w:tc>
          <w:tcPr>
            <w:tcW w:w="2838" w:type="dxa"/>
            <w:tcBorders>
              <w:top w:val="outset" w:sz="6" w:space="0" w:color="auto"/>
              <w:left w:val="outset" w:sz="6" w:space="0" w:color="auto"/>
              <w:bottom w:val="outset" w:sz="6" w:space="0" w:color="auto"/>
              <w:right w:val="outset" w:sz="6" w:space="0" w:color="auto"/>
            </w:tcBorders>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b/>
                <w:bCs/>
                <w:color w:val="333333"/>
                <w:kern w:val="0"/>
                <w:sz w:val="24"/>
                <w:szCs w:val="24"/>
              </w:rPr>
              <w:t> </w:t>
            </w:r>
            <w:r w:rsidRPr="00937F6E">
              <w:rPr>
                <w:rFonts w:ascii="仿宋_GB2312" w:eastAsia="仿宋_GB2312" w:hAnsi="宋体" w:cs="宋体" w:hint="eastAsia"/>
                <w:b/>
                <w:bCs/>
                <w:color w:val="333333"/>
                <w:kern w:val="0"/>
                <w:sz w:val="24"/>
                <w:szCs w:val="24"/>
              </w:rPr>
              <w:t xml:space="preserve"> 分期实施： </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333333"/>
                <w:kern w:val="0"/>
                <w:sz w:val="24"/>
                <w:szCs w:val="24"/>
              </w:rPr>
              <w:t>2012年，京津冀、长三角、珠三角等重点区域以及直辖市和省会城市；</w:t>
            </w:r>
            <w:r w:rsidRPr="00937F6E">
              <w:rPr>
                <w:rFonts w:ascii="仿宋_GB2312" w:eastAsia="仿宋_GB2312" w:hAnsi="宋体" w:cs="宋体" w:hint="eastAsia"/>
                <w:color w:val="333333"/>
                <w:kern w:val="0"/>
                <w:sz w:val="24"/>
                <w:szCs w:val="24"/>
              </w:rPr>
              <w:br/>
              <w:t>2013年，113个环境保护重点城市和国家环保模范城市；</w:t>
            </w:r>
            <w:r w:rsidRPr="00937F6E">
              <w:rPr>
                <w:rFonts w:ascii="仿宋_GB2312" w:eastAsia="仿宋_GB2312" w:hAnsi="宋体" w:cs="宋体" w:hint="eastAsia"/>
                <w:color w:val="333333"/>
                <w:kern w:val="0"/>
                <w:sz w:val="24"/>
                <w:szCs w:val="24"/>
              </w:rPr>
              <w:br/>
              <w:t>2015年，所有地级以上城市；</w:t>
            </w:r>
            <w:r w:rsidRPr="00937F6E">
              <w:rPr>
                <w:rFonts w:ascii="仿宋_GB2312" w:eastAsia="仿宋_GB2312" w:hAnsi="宋体" w:cs="宋体" w:hint="eastAsia"/>
                <w:color w:val="333333"/>
                <w:kern w:val="0"/>
                <w:sz w:val="24"/>
                <w:szCs w:val="24"/>
              </w:rPr>
              <w:br/>
              <w:t xml:space="preserve">2016年1月1日，全国实施新标准。 </w:t>
            </w:r>
          </w:p>
        </w:tc>
        <w:tc>
          <w:tcPr>
            <w:tcW w:w="2123" w:type="dxa"/>
            <w:tcBorders>
              <w:top w:val="outset" w:sz="6" w:space="0" w:color="auto"/>
              <w:left w:val="outset" w:sz="6" w:space="0" w:color="auto"/>
              <w:bottom w:val="outset" w:sz="6" w:space="0" w:color="auto"/>
              <w:right w:val="outset" w:sz="6" w:space="0" w:color="auto"/>
            </w:tcBorders>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333333"/>
                <w:kern w:val="0"/>
                <w:sz w:val="24"/>
                <w:szCs w:val="24"/>
              </w:rPr>
              <w:t xml:space="preserve">《环境空气质量标准》 </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333333"/>
                <w:kern w:val="0"/>
                <w:sz w:val="24"/>
                <w:szCs w:val="24"/>
              </w:rPr>
              <w:t xml:space="preserve">（GB3095-1996） </w:t>
            </w:r>
          </w:p>
        </w:tc>
      </w:tr>
      <w:tr w:rsidR="00937F6E" w:rsidRPr="00937F6E" w:rsidTr="00937F6E">
        <w:trPr>
          <w:trHeight w:val="1530"/>
          <w:tblCellSpacing w:w="0" w:type="dxa"/>
          <w:jc w:val="center"/>
        </w:trPr>
        <w:tc>
          <w:tcPr>
            <w:tcW w:w="1042" w:type="dxa"/>
            <w:tcBorders>
              <w:top w:val="outset" w:sz="6" w:space="0" w:color="auto"/>
              <w:left w:val="outset" w:sz="6" w:space="0" w:color="auto"/>
              <w:bottom w:val="outset" w:sz="6" w:space="0" w:color="auto"/>
              <w:right w:val="outset" w:sz="6" w:space="0" w:color="auto"/>
            </w:tcBorders>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333333"/>
                <w:kern w:val="0"/>
                <w:sz w:val="24"/>
                <w:szCs w:val="24"/>
              </w:rPr>
              <w:t>2</w:t>
            </w:r>
          </w:p>
        </w:tc>
        <w:tc>
          <w:tcPr>
            <w:tcW w:w="2213" w:type="dxa"/>
            <w:tcBorders>
              <w:top w:val="outset" w:sz="6" w:space="0" w:color="auto"/>
              <w:left w:val="outset" w:sz="6" w:space="0" w:color="auto"/>
              <w:bottom w:val="outset" w:sz="6" w:space="0" w:color="auto"/>
              <w:right w:val="outset" w:sz="6" w:space="0" w:color="auto"/>
            </w:tcBorders>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333333"/>
                <w:kern w:val="0"/>
                <w:sz w:val="24"/>
                <w:szCs w:val="24"/>
              </w:rPr>
              <w:t xml:space="preserve">《火电厂大气污染物排放标准》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333333"/>
                <w:kern w:val="0"/>
                <w:sz w:val="24"/>
                <w:szCs w:val="24"/>
              </w:rPr>
              <w:t xml:space="preserve">（GB13223-2011） </w:t>
            </w:r>
          </w:p>
        </w:tc>
        <w:tc>
          <w:tcPr>
            <w:tcW w:w="2838" w:type="dxa"/>
            <w:tcBorders>
              <w:top w:val="outset" w:sz="6" w:space="0" w:color="auto"/>
              <w:left w:val="outset" w:sz="6" w:space="0" w:color="auto"/>
              <w:bottom w:val="outset" w:sz="6" w:space="0" w:color="auto"/>
              <w:right w:val="outset" w:sz="6" w:space="0" w:color="auto"/>
            </w:tcBorders>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333333"/>
                <w:kern w:val="0"/>
                <w:sz w:val="24"/>
                <w:szCs w:val="24"/>
              </w:rPr>
              <w:t xml:space="preserve">2012.1.1 </w:t>
            </w:r>
          </w:p>
        </w:tc>
        <w:tc>
          <w:tcPr>
            <w:tcW w:w="2123" w:type="dxa"/>
            <w:tcBorders>
              <w:top w:val="outset" w:sz="6" w:space="0" w:color="auto"/>
              <w:left w:val="outset" w:sz="6" w:space="0" w:color="auto"/>
              <w:bottom w:val="outset" w:sz="6" w:space="0" w:color="auto"/>
              <w:right w:val="outset" w:sz="6" w:space="0" w:color="auto"/>
            </w:tcBorders>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333333"/>
                <w:kern w:val="0"/>
                <w:sz w:val="24"/>
                <w:szCs w:val="24"/>
              </w:rPr>
              <w:t xml:space="preserve">《火电厂大气污染物排放标准》 </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333333"/>
                <w:kern w:val="0"/>
                <w:sz w:val="24"/>
                <w:szCs w:val="24"/>
              </w:rPr>
              <w:t xml:space="preserve">（GB13223－2003） </w:t>
            </w:r>
          </w:p>
        </w:tc>
      </w:tr>
      <w:tr w:rsidR="00937F6E" w:rsidRPr="00937F6E" w:rsidTr="00937F6E">
        <w:trPr>
          <w:trHeight w:val="1521"/>
          <w:tblCellSpacing w:w="0" w:type="dxa"/>
          <w:jc w:val="center"/>
        </w:trPr>
        <w:tc>
          <w:tcPr>
            <w:tcW w:w="1042" w:type="dxa"/>
            <w:tcBorders>
              <w:top w:val="outset" w:sz="6" w:space="0" w:color="auto"/>
              <w:left w:val="outset" w:sz="6" w:space="0" w:color="auto"/>
              <w:bottom w:val="outset" w:sz="6" w:space="0" w:color="auto"/>
              <w:right w:val="outset" w:sz="6" w:space="0" w:color="auto"/>
            </w:tcBorders>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333333"/>
                <w:kern w:val="0"/>
                <w:sz w:val="24"/>
                <w:szCs w:val="24"/>
              </w:rPr>
              <w:t>3</w:t>
            </w:r>
          </w:p>
        </w:tc>
        <w:tc>
          <w:tcPr>
            <w:tcW w:w="2213" w:type="dxa"/>
            <w:tcBorders>
              <w:top w:val="outset" w:sz="6" w:space="0" w:color="auto"/>
              <w:left w:val="outset" w:sz="6" w:space="0" w:color="auto"/>
              <w:bottom w:val="outset" w:sz="6" w:space="0" w:color="auto"/>
              <w:right w:val="outset" w:sz="6" w:space="0" w:color="auto"/>
            </w:tcBorders>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333333"/>
                <w:kern w:val="0"/>
                <w:sz w:val="24"/>
                <w:szCs w:val="24"/>
              </w:rPr>
              <w:t xml:space="preserve">《建筑施工场界环境噪声排放标准》 </w:t>
            </w:r>
          </w:p>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333333"/>
                <w:kern w:val="0"/>
                <w:sz w:val="24"/>
                <w:szCs w:val="24"/>
              </w:rPr>
              <w:t xml:space="preserve">（GB12523-2011） </w:t>
            </w:r>
          </w:p>
        </w:tc>
        <w:tc>
          <w:tcPr>
            <w:tcW w:w="2838" w:type="dxa"/>
            <w:tcBorders>
              <w:top w:val="outset" w:sz="6" w:space="0" w:color="auto"/>
              <w:left w:val="outset" w:sz="6" w:space="0" w:color="auto"/>
              <w:bottom w:val="outset" w:sz="6" w:space="0" w:color="auto"/>
              <w:right w:val="outset" w:sz="6" w:space="0" w:color="auto"/>
            </w:tcBorders>
            <w:vAlign w:val="center"/>
            <w:hideMark/>
          </w:tcPr>
          <w:p w:rsidR="00937F6E" w:rsidRPr="00937F6E" w:rsidRDefault="00937F6E" w:rsidP="00937F6E">
            <w:pPr>
              <w:widowControl/>
              <w:spacing w:before="100" w:beforeAutospacing="1" w:after="100" w:afterAutospacing="1"/>
              <w:jc w:val="center"/>
              <w:rPr>
                <w:rFonts w:hAnsi="宋体" w:cs="宋体"/>
                <w:color w:val="auto"/>
                <w:kern w:val="0"/>
                <w:sz w:val="24"/>
                <w:szCs w:val="24"/>
              </w:rPr>
            </w:pPr>
            <w:r w:rsidRPr="00937F6E">
              <w:rPr>
                <w:rFonts w:ascii="仿宋_GB2312" w:eastAsia="仿宋_GB2312" w:hAnsi="宋体" w:cs="宋体" w:hint="eastAsia"/>
                <w:color w:val="333333"/>
                <w:kern w:val="0"/>
                <w:sz w:val="24"/>
                <w:szCs w:val="24"/>
              </w:rPr>
              <w:t xml:space="preserve">2012.7.1 </w:t>
            </w:r>
          </w:p>
        </w:tc>
        <w:tc>
          <w:tcPr>
            <w:tcW w:w="2123" w:type="dxa"/>
            <w:tcBorders>
              <w:top w:val="outset" w:sz="6" w:space="0" w:color="auto"/>
              <w:left w:val="outset" w:sz="6" w:space="0" w:color="auto"/>
              <w:bottom w:val="outset" w:sz="6" w:space="0" w:color="auto"/>
              <w:right w:val="outset" w:sz="6" w:space="0" w:color="auto"/>
            </w:tcBorders>
            <w:vAlign w:val="center"/>
            <w:hideMark/>
          </w:tcPr>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333333"/>
                <w:kern w:val="0"/>
                <w:sz w:val="24"/>
                <w:szCs w:val="24"/>
              </w:rPr>
              <w:t xml:space="preserve">《建筑施工场界噪声限值》 </w:t>
            </w:r>
          </w:p>
          <w:p w:rsidR="00937F6E" w:rsidRPr="00937F6E" w:rsidRDefault="00937F6E" w:rsidP="00937F6E">
            <w:pPr>
              <w:widowControl/>
              <w:spacing w:before="100" w:beforeAutospacing="1" w:after="100" w:afterAutospacing="1"/>
              <w:jc w:val="left"/>
              <w:rPr>
                <w:rFonts w:hAnsi="宋体" w:cs="宋体"/>
                <w:color w:val="auto"/>
                <w:kern w:val="0"/>
                <w:sz w:val="24"/>
                <w:szCs w:val="24"/>
              </w:rPr>
            </w:pPr>
            <w:r w:rsidRPr="00937F6E">
              <w:rPr>
                <w:rFonts w:ascii="仿宋_GB2312" w:eastAsia="仿宋_GB2312" w:hAnsi="宋体" w:cs="宋体" w:hint="eastAsia"/>
                <w:color w:val="333333"/>
                <w:kern w:val="0"/>
                <w:sz w:val="24"/>
                <w:szCs w:val="24"/>
              </w:rPr>
              <w:t xml:space="preserve">（GB12523-90） </w:t>
            </w:r>
          </w:p>
        </w:tc>
      </w:tr>
    </w:tbl>
    <w:p w:rsidR="00937F6E" w:rsidRPr="00937F6E" w:rsidRDefault="00937F6E" w:rsidP="00937F6E">
      <w:pPr>
        <w:widowControl/>
        <w:spacing w:before="100" w:beforeAutospacing="1" w:afterAutospacing="1" w:line="336" w:lineRule="auto"/>
        <w:ind w:left="1020" w:right="1020"/>
        <w:jc w:val="left"/>
        <w:rPr>
          <w:rFonts w:hAnsi="宋体" w:cs="宋体"/>
          <w:color w:val="auto"/>
          <w:kern w:val="0"/>
          <w:sz w:val="24"/>
          <w:szCs w:val="24"/>
        </w:rPr>
      </w:pPr>
      <w:r w:rsidRPr="00937F6E">
        <w:rPr>
          <w:rFonts w:hAnsi="宋体" w:cs="宋体" w:hint="eastAsia"/>
          <w:b/>
          <w:bCs/>
          <w:color w:val="333333"/>
          <w:kern w:val="0"/>
          <w:sz w:val="24"/>
          <w:szCs w:val="24"/>
        </w:rPr>
        <w:t xml:space="preserve">　　</w:t>
      </w:r>
      <w:r w:rsidRPr="00937F6E">
        <w:rPr>
          <w:rFonts w:ascii="Arial" w:hAnsi="Arial" w:cs="Arial"/>
          <w:b/>
          <w:bCs/>
          <w:color w:val="333333"/>
          <w:kern w:val="0"/>
          <w:sz w:val="24"/>
          <w:szCs w:val="24"/>
        </w:rPr>
        <w:t xml:space="preserve"> </w:t>
      </w:r>
      <w:r w:rsidRPr="00937F6E">
        <w:rPr>
          <w:rFonts w:ascii="仿宋_GB2312" w:eastAsia="仿宋_GB2312" w:hAnsi="宋体" w:cs="宋体" w:hint="eastAsia"/>
          <w:color w:val="333333"/>
          <w:kern w:val="0"/>
          <w:sz w:val="32"/>
          <w:szCs w:val="32"/>
        </w:rPr>
        <w:t>4．</w:t>
      </w:r>
      <w:r w:rsidRPr="00937F6E">
        <w:rPr>
          <w:rFonts w:ascii="仿宋_GB2312" w:eastAsia="仿宋_GB2312" w:hAnsi="宋体" w:cs="宋体" w:hint="eastAsia"/>
          <w:b/>
          <w:bCs/>
          <w:color w:val="333333"/>
          <w:kern w:val="0"/>
          <w:sz w:val="32"/>
          <w:szCs w:val="32"/>
        </w:rPr>
        <w:t>《铁路边界噪声限值及其测量方法》（GB 12525-90）修改方案</w:t>
      </w:r>
      <w:r w:rsidRPr="00937F6E">
        <w:rPr>
          <w:rFonts w:ascii="仿宋_GB2312" w:eastAsia="仿宋_GB2312" w:hAnsi="宋体" w:cs="宋体" w:hint="eastAsia"/>
          <w:color w:val="333333"/>
          <w:kern w:val="0"/>
          <w:sz w:val="32"/>
          <w:szCs w:val="32"/>
        </w:rPr>
        <w:t xml:space="preserve">（环境保护部公告 2008年第38号） </w:t>
      </w:r>
    </w:p>
    <w:p w:rsidR="00AA3BF9" w:rsidRDefault="00AA3BF9">
      <w:pPr>
        <w:rPr>
          <w:rFonts w:hint="eastAsia"/>
        </w:rPr>
      </w:pPr>
    </w:p>
    <w:sectPr w:rsidR="00AA3BF9" w:rsidSect="00AA3B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创艺简标宋">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37F6E"/>
    <w:rsid w:val="006B6785"/>
    <w:rsid w:val="00937F6E"/>
    <w:rsid w:val="00AA3B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Theme="minorHAnsi" w:cstheme="minorBidi"/>
        <w:color w:val="FF0000"/>
        <w:kern w:val="2"/>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B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10">
    <w:name w:val="a1"/>
    <w:basedOn w:val="a"/>
    <w:rsid w:val="00937F6E"/>
    <w:pPr>
      <w:widowControl/>
      <w:spacing w:before="100" w:beforeAutospacing="1" w:after="100" w:afterAutospacing="1"/>
      <w:jc w:val="left"/>
    </w:pPr>
    <w:rPr>
      <w:rFonts w:hAnsi="宋体" w:cs="宋体"/>
      <w:color w:val="auto"/>
      <w:kern w:val="0"/>
      <w:sz w:val="24"/>
      <w:szCs w:val="24"/>
    </w:rPr>
  </w:style>
  <w:style w:type="paragraph" w:styleId="a3">
    <w:name w:val="Date"/>
    <w:basedOn w:val="a"/>
    <w:link w:val="Char"/>
    <w:uiPriority w:val="99"/>
    <w:unhideWhenUsed/>
    <w:rsid w:val="00937F6E"/>
    <w:pPr>
      <w:widowControl/>
      <w:spacing w:before="100" w:beforeAutospacing="1" w:after="100" w:afterAutospacing="1"/>
      <w:jc w:val="left"/>
    </w:pPr>
    <w:rPr>
      <w:rFonts w:hAnsi="宋体" w:cs="宋体"/>
      <w:color w:val="auto"/>
      <w:kern w:val="0"/>
      <w:sz w:val="24"/>
      <w:szCs w:val="24"/>
    </w:rPr>
  </w:style>
  <w:style w:type="character" w:customStyle="1" w:styleId="Char">
    <w:name w:val="日期 Char"/>
    <w:basedOn w:val="a0"/>
    <w:link w:val="a3"/>
    <w:uiPriority w:val="99"/>
    <w:rsid w:val="00937F6E"/>
    <w:rPr>
      <w:rFonts w:hAnsi="宋体" w:cs="宋体"/>
      <w:color w:val="auto"/>
      <w:kern w:val="0"/>
      <w:sz w:val="24"/>
      <w:szCs w:val="24"/>
    </w:rPr>
  </w:style>
  <w:style w:type="paragraph" w:styleId="a4">
    <w:name w:val="Body Text"/>
    <w:basedOn w:val="a"/>
    <w:link w:val="Char0"/>
    <w:uiPriority w:val="99"/>
    <w:unhideWhenUsed/>
    <w:rsid w:val="00937F6E"/>
    <w:pPr>
      <w:widowControl/>
      <w:spacing w:before="100" w:beforeAutospacing="1" w:after="100" w:afterAutospacing="1"/>
      <w:jc w:val="left"/>
    </w:pPr>
    <w:rPr>
      <w:rFonts w:hAnsi="宋体" w:cs="宋体"/>
      <w:color w:val="auto"/>
      <w:kern w:val="0"/>
      <w:sz w:val="24"/>
      <w:szCs w:val="24"/>
    </w:rPr>
  </w:style>
  <w:style w:type="character" w:customStyle="1" w:styleId="Char0">
    <w:name w:val="正文文本 Char"/>
    <w:basedOn w:val="a0"/>
    <w:link w:val="a4"/>
    <w:uiPriority w:val="99"/>
    <w:rsid w:val="00937F6E"/>
    <w:rPr>
      <w:rFonts w:hAnsi="宋体" w:cs="宋体"/>
      <w:color w:val="auto"/>
      <w:kern w:val="0"/>
      <w:sz w:val="24"/>
      <w:szCs w:val="24"/>
    </w:rPr>
  </w:style>
  <w:style w:type="paragraph" w:styleId="a5">
    <w:name w:val="Plain Text"/>
    <w:basedOn w:val="a"/>
    <w:link w:val="Char1"/>
    <w:uiPriority w:val="99"/>
    <w:semiHidden/>
    <w:unhideWhenUsed/>
    <w:rsid w:val="00937F6E"/>
    <w:pPr>
      <w:widowControl/>
      <w:spacing w:before="100" w:beforeAutospacing="1" w:after="100" w:afterAutospacing="1"/>
      <w:jc w:val="left"/>
    </w:pPr>
    <w:rPr>
      <w:rFonts w:hAnsi="宋体" w:cs="宋体"/>
      <w:color w:val="auto"/>
      <w:kern w:val="0"/>
      <w:sz w:val="24"/>
      <w:szCs w:val="24"/>
    </w:rPr>
  </w:style>
  <w:style w:type="character" w:customStyle="1" w:styleId="Char1">
    <w:name w:val="纯文本 Char"/>
    <w:basedOn w:val="a0"/>
    <w:link w:val="a5"/>
    <w:uiPriority w:val="99"/>
    <w:semiHidden/>
    <w:rsid w:val="00937F6E"/>
    <w:rPr>
      <w:rFonts w:hAnsi="宋体" w:cs="宋体"/>
      <w:color w:val="auto"/>
      <w:kern w:val="0"/>
      <w:sz w:val="24"/>
      <w:szCs w:val="24"/>
    </w:rPr>
  </w:style>
  <w:style w:type="paragraph" w:styleId="a6">
    <w:name w:val="Body Text Indent"/>
    <w:basedOn w:val="a"/>
    <w:link w:val="Char2"/>
    <w:uiPriority w:val="99"/>
    <w:semiHidden/>
    <w:unhideWhenUsed/>
    <w:rsid w:val="00937F6E"/>
    <w:pPr>
      <w:widowControl/>
      <w:spacing w:before="100" w:beforeAutospacing="1" w:after="100" w:afterAutospacing="1"/>
      <w:jc w:val="left"/>
    </w:pPr>
    <w:rPr>
      <w:rFonts w:hAnsi="宋体" w:cs="宋体"/>
      <w:color w:val="auto"/>
      <w:kern w:val="0"/>
      <w:sz w:val="24"/>
      <w:szCs w:val="24"/>
    </w:rPr>
  </w:style>
  <w:style w:type="character" w:customStyle="1" w:styleId="Char2">
    <w:name w:val="正文文本缩进 Char"/>
    <w:basedOn w:val="a0"/>
    <w:link w:val="a6"/>
    <w:uiPriority w:val="99"/>
    <w:semiHidden/>
    <w:rsid w:val="00937F6E"/>
    <w:rPr>
      <w:rFonts w:hAnsi="宋体" w:cs="宋体"/>
      <w:color w:val="auto"/>
      <w:kern w:val="0"/>
      <w:sz w:val="24"/>
      <w:szCs w:val="24"/>
    </w:rPr>
  </w:style>
  <w:style w:type="paragraph" w:customStyle="1" w:styleId="a20">
    <w:name w:val="a2"/>
    <w:basedOn w:val="a"/>
    <w:rsid w:val="00937F6E"/>
    <w:pPr>
      <w:widowControl/>
      <w:spacing w:before="100" w:beforeAutospacing="1" w:after="100" w:afterAutospacing="1"/>
      <w:jc w:val="left"/>
    </w:pPr>
    <w:rPr>
      <w:rFonts w:hAnsi="宋体" w:cs="宋体"/>
      <w:color w:val="auto"/>
      <w:kern w:val="0"/>
      <w:sz w:val="24"/>
      <w:szCs w:val="24"/>
    </w:rPr>
  </w:style>
</w:styles>
</file>

<file path=word/webSettings.xml><?xml version="1.0" encoding="utf-8"?>
<w:webSettings xmlns:r="http://schemas.openxmlformats.org/officeDocument/2006/relationships" xmlns:w="http://schemas.openxmlformats.org/wordprocessingml/2006/main">
  <w:divs>
    <w:div w:id="1114788599">
      <w:bodyDiv w:val="1"/>
      <w:marLeft w:val="0"/>
      <w:marRight w:val="0"/>
      <w:marTop w:val="0"/>
      <w:marBottom w:val="0"/>
      <w:divBdr>
        <w:top w:val="none" w:sz="0" w:space="0" w:color="auto"/>
        <w:left w:val="none" w:sz="0" w:space="0" w:color="auto"/>
        <w:bottom w:val="none" w:sz="0" w:space="0" w:color="auto"/>
        <w:right w:val="none" w:sz="0" w:space="0" w:color="auto"/>
      </w:divBdr>
      <w:divsChild>
        <w:div w:id="12518112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70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1432</Words>
  <Characters>8165</Characters>
  <Application>Microsoft Office Word</Application>
  <DocSecurity>0</DocSecurity>
  <Lines>68</Lines>
  <Paragraphs>19</Paragraphs>
  <ScaleCrop>false</ScaleCrop>
  <Company>Microsoft</Company>
  <LinksUpToDate>false</LinksUpToDate>
  <CharactersWithSpaces>9578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2012-06-30T02:02:00Z</dcterms:created>
  <dcterms:modified xsi:type="dcterms:W3CDTF">2012-06-30T02:02:00Z</dcterms:modified>
</cp:coreProperties>
</file>